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823" w:rsidRPr="00724823" w:rsidRDefault="00724823" w:rsidP="00724823">
      <w:pPr>
        <w:pStyle w:val="Ttulo1"/>
        <w:rPr>
          <w:rFonts w:ascii="Calibri" w:hAnsi="Calibri" w:cs="Times"/>
          <w:szCs w:val="24"/>
        </w:rPr>
      </w:pPr>
      <w:r w:rsidRPr="00724823">
        <w:rPr>
          <w:rFonts w:ascii="Calibri" w:hAnsi="Calibri"/>
        </w:rPr>
        <w:t>Cultura científica</w:t>
      </w:r>
      <w:r w:rsidRPr="00724823">
        <w:rPr>
          <w:rFonts w:ascii="Calibri" w:hAnsi="Calibri"/>
        </w:rPr>
        <w:br/>
        <w:t>Primero de bachillerato</w:t>
      </w:r>
      <w:r w:rsidRPr="00724823">
        <w:rPr>
          <w:rFonts w:ascii="Calibri" w:hAnsi="Calibri"/>
        </w:rPr>
        <w:br/>
        <w:t>Curso 2017-2018</w:t>
      </w:r>
    </w:p>
    <w:p w:rsidR="00724823" w:rsidRPr="00724823" w:rsidRDefault="00724823" w:rsidP="00724823">
      <w:pPr>
        <w:pStyle w:val="Ttulo2"/>
        <w:rPr>
          <w:rFonts w:ascii="Calibri" w:hAnsi="Calibri"/>
        </w:rPr>
      </w:pPr>
      <w:r w:rsidRPr="00724823">
        <w:rPr>
          <w:rFonts w:ascii="Calibri" w:hAnsi="Calibri"/>
        </w:rPr>
        <w:t xml:space="preserve">Contenidos, criterios de evaluación y </w:t>
      </w:r>
      <w:r w:rsidRPr="00724823">
        <w:rPr>
          <w:rFonts w:ascii="Calibri" w:hAnsi="Calibri"/>
        </w:rPr>
        <w:br/>
        <w:t>estándares de aprendizaje evaluables</w:t>
      </w:r>
    </w:p>
    <w:p w:rsidR="00724823" w:rsidRPr="00724823" w:rsidRDefault="00724823" w:rsidP="00724823">
      <w:pPr>
        <w:pStyle w:val="Ttulo4"/>
        <w:rPr>
          <w:rFonts w:ascii="Calibri" w:hAnsi="Calibri"/>
        </w:rPr>
      </w:pPr>
      <w:r w:rsidRPr="00724823">
        <w:rPr>
          <w:rFonts w:ascii="Calibri" w:hAnsi="Calibri"/>
        </w:rPr>
        <w:t>Bloque 1</w:t>
      </w:r>
      <w:r w:rsidRPr="00724823">
        <w:rPr>
          <w:rFonts w:ascii="Calibri" w:hAnsi="Calibri"/>
        </w:rPr>
        <w:br/>
        <w:t xml:space="preserve">Procedimientos de trabajo </w:t>
      </w:r>
    </w:p>
    <w:p w:rsidR="00724823" w:rsidRPr="00724823" w:rsidRDefault="00724823" w:rsidP="00724823">
      <w:pPr>
        <w:pStyle w:val="Ttulo4"/>
        <w:rPr>
          <w:rFonts w:ascii="Calibri" w:hAnsi="Calibri"/>
        </w:rPr>
      </w:pPr>
      <w:r w:rsidRPr="00724823">
        <w:rPr>
          <w:rFonts w:ascii="Calibri" w:hAnsi="Calibri"/>
        </w:rPr>
        <w:t>Contenidos</w:t>
      </w:r>
    </w:p>
    <w:p w:rsidR="009475B7" w:rsidRPr="00724823" w:rsidRDefault="009475B7" w:rsidP="004132DA">
      <w:pPr>
        <w:pStyle w:val="cts"/>
        <w:rPr>
          <w:rFonts w:ascii="Calibri" w:hAnsi="Calibri"/>
        </w:rPr>
      </w:pPr>
      <w:r w:rsidRPr="00724823">
        <w:rPr>
          <w:rFonts w:ascii="Calibri" w:hAnsi="Calibri"/>
        </w:rPr>
        <w:t>•</w:t>
      </w:r>
      <w:r w:rsidRPr="00724823">
        <w:rPr>
          <w:rFonts w:ascii="Calibri" w:hAnsi="Calibri"/>
        </w:rPr>
        <w:tab/>
        <w:t>Método científico.</w:t>
      </w:r>
    </w:p>
    <w:p w:rsidR="009475B7" w:rsidRPr="00724823" w:rsidRDefault="009475B7" w:rsidP="004132DA">
      <w:pPr>
        <w:pStyle w:val="cts"/>
        <w:rPr>
          <w:rFonts w:ascii="Calibri" w:hAnsi="Calibri"/>
        </w:rPr>
      </w:pPr>
      <w:r w:rsidRPr="00724823">
        <w:rPr>
          <w:rFonts w:ascii="Calibri" w:hAnsi="Calibri"/>
        </w:rPr>
        <w:t>•</w:t>
      </w:r>
      <w:r w:rsidRPr="00724823">
        <w:rPr>
          <w:rFonts w:ascii="Calibri" w:hAnsi="Calibri"/>
        </w:rPr>
        <w:tab/>
        <w:t>La historia de la investigación científica: centros de investigación, la contribución de la investigación pura en el desarrollo de un país.</w:t>
      </w:r>
    </w:p>
    <w:p w:rsidR="009475B7" w:rsidRPr="00724823" w:rsidRDefault="009475B7" w:rsidP="004132DA">
      <w:pPr>
        <w:pStyle w:val="cts"/>
        <w:rPr>
          <w:rFonts w:ascii="Calibri" w:hAnsi="Calibri"/>
        </w:rPr>
      </w:pPr>
      <w:r w:rsidRPr="00724823">
        <w:rPr>
          <w:rFonts w:ascii="Calibri" w:hAnsi="Calibri"/>
        </w:rPr>
        <w:t>•</w:t>
      </w:r>
      <w:r w:rsidRPr="00724823">
        <w:rPr>
          <w:rFonts w:ascii="Calibri" w:hAnsi="Calibri"/>
        </w:rPr>
        <w:tab/>
        <w:t>Nuevas tecnologías aplicadas a la divulgación científica.</w:t>
      </w:r>
    </w:p>
    <w:p w:rsidR="009475B7" w:rsidRPr="00724823" w:rsidRDefault="009475B7" w:rsidP="004132DA">
      <w:pPr>
        <w:pStyle w:val="cts"/>
        <w:rPr>
          <w:rFonts w:ascii="Calibri" w:hAnsi="Calibri"/>
        </w:rPr>
      </w:pPr>
      <w:r w:rsidRPr="00724823">
        <w:rPr>
          <w:rFonts w:ascii="Calibri" w:hAnsi="Calibri"/>
        </w:rPr>
        <w:t>•</w:t>
      </w:r>
      <w:r w:rsidRPr="00724823">
        <w:rPr>
          <w:rFonts w:ascii="Calibri" w:hAnsi="Calibri"/>
        </w:rPr>
        <w:tab/>
      </w:r>
      <w:proofErr w:type="spellStart"/>
      <w:r w:rsidRPr="00724823">
        <w:rPr>
          <w:rFonts w:ascii="Calibri" w:hAnsi="Calibri"/>
        </w:rPr>
        <w:t>Pseudociencia</w:t>
      </w:r>
      <w:proofErr w:type="spellEnd"/>
      <w:r w:rsidRPr="00724823">
        <w:rPr>
          <w:rFonts w:ascii="Calibri" w:hAnsi="Calibri"/>
        </w:rPr>
        <w:t xml:space="preserve"> y su importancia económica.</w:t>
      </w:r>
    </w:p>
    <w:p w:rsidR="009475B7" w:rsidRDefault="009475B7" w:rsidP="004132DA">
      <w:pPr>
        <w:pStyle w:val="cts"/>
        <w:rPr>
          <w:rFonts w:ascii="Calibri" w:hAnsi="Calibri"/>
        </w:rPr>
      </w:pPr>
      <w:r w:rsidRPr="00724823">
        <w:rPr>
          <w:rFonts w:ascii="Calibri" w:hAnsi="Calibri"/>
        </w:rPr>
        <w:t>•</w:t>
      </w:r>
      <w:r w:rsidRPr="00724823">
        <w:rPr>
          <w:rFonts w:ascii="Calibri" w:hAnsi="Calibri"/>
        </w:rPr>
        <w:tab/>
        <w:t>Marketing pseudocientífico.</w:t>
      </w:r>
    </w:p>
    <w:p w:rsidR="00962B96" w:rsidRPr="00724823" w:rsidRDefault="00962B96" w:rsidP="004132DA">
      <w:pPr>
        <w:pStyle w:val="cts"/>
        <w:rPr>
          <w:rFonts w:ascii="Calibri" w:hAnsi="Calibr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6"/>
        <w:gridCol w:w="4536"/>
      </w:tblGrid>
      <w:tr w:rsidR="009475B7" w:rsidRPr="00724823" w:rsidTr="00C84AC0">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Criterios de evaluación</w:t>
            </w:r>
          </w:p>
        </w:tc>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Estándares de aprendizaje evaluables</w:t>
            </w:r>
          </w:p>
        </w:tc>
      </w:tr>
      <w:tr w:rsidR="009475B7" w:rsidRPr="00724823" w:rsidTr="00C84AC0">
        <w:tc>
          <w:tcPr>
            <w:tcW w:w="4536" w:type="dxa"/>
            <w:vMerge w:val="restart"/>
          </w:tcPr>
          <w:p w:rsidR="009475B7" w:rsidRPr="00724823" w:rsidRDefault="009475B7" w:rsidP="00962B96">
            <w:pPr>
              <w:pStyle w:val="ctss"/>
              <w:spacing w:before="60" w:after="120"/>
              <w:jc w:val="left"/>
              <w:rPr>
                <w:rFonts w:ascii="Calibri" w:hAnsi="Calibri"/>
              </w:rPr>
            </w:pPr>
            <w:r w:rsidRPr="00724823">
              <w:rPr>
                <w:rFonts w:ascii="Calibri" w:hAnsi="Calibri"/>
              </w:rPr>
              <w:t>1. Obtener, seleccionar y valorar informaciones relacionadas con la ciencia y la tecnología a partir de distintas fuentes de información.</w:t>
            </w:r>
          </w:p>
        </w:tc>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1.1. Analiza un texto científico o una fuente científico-gráfica, valorando de forma cr</w:t>
            </w:r>
            <w:r w:rsidR="00375F09" w:rsidRPr="00724823">
              <w:rPr>
                <w:rFonts w:ascii="Calibri" w:hAnsi="Calibri"/>
              </w:rPr>
              <w:t>í</w:t>
            </w:r>
            <w:r w:rsidRPr="00724823">
              <w:rPr>
                <w:rFonts w:ascii="Calibri" w:hAnsi="Calibri"/>
              </w:rPr>
              <w:t>tica, tanto su rigor y fiabilidad, como su contenido</w:t>
            </w:r>
          </w:p>
        </w:tc>
      </w:tr>
      <w:tr w:rsidR="009475B7" w:rsidRPr="00724823" w:rsidTr="00C84AC0">
        <w:tc>
          <w:tcPr>
            <w:tcW w:w="4536" w:type="dxa"/>
            <w:vMerge/>
          </w:tcPr>
          <w:p w:rsidR="009475B7" w:rsidRPr="00724823" w:rsidRDefault="009475B7" w:rsidP="00962B96">
            <w:pPr>
              <w:pStyle w:val="ctss"/>
              <w:spacing w:before="60" w:after="120"/>
              <w:jc w:val="left"/>
              <w:rPr>
                <w:rFonts w:ascii="Calibri" w:hAnsi="Calibri"/>
              </w:rPr>
            </w:pPr>
          </w:p>
        </w:tc>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1.2. Busca, analiza, selecciona, contrasta, redacta y presenta información sobre un tema relacionado con la ciencia y la tecnología, utilizando tanto los soportes tradicionales como Internet</w:t>
            </w:r>
          </w:p>
        </w:tc>
      </w:tr>
      <w:tr w:rsidR="009475B7" w:rsidRPr="00724823" w:rsidTr="00C84AC0">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2. Valorar la importancia que tiene la investigación y el desarrollo tecnológico en la actividad cotidiana.</w:t>
            </w:r>
          </w:p>
        </w:tc>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2.1. Analiza el papel que la investigación científica tiene como motor de nuestra sociedad y su importancia a lo largo de la historia.</w:t>
            </w:r>
          </w:p>
        </w:tc>
      </w:tr>
    </w:tbl>
    <w:p w:rsidR="00962B96" w:rsidRDefault="00962B96">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6"/>
        <w:gridCol w:w="4536"/>
      </w:tblGrid>
      <w:tr w:rsidR="009475B7" w:rsidRPr="00724823" w:rsidTr="00C84AC0">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3. Comunicar conclusiones e ideas en soportes públicos diversos, utilizando eficazmente las tecnologías de la información y comunicación para transmitir opiniones propias argumentadas.</w:t>
            </w:r>
          </w:p>
        </w:tc>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3.1. Realiza comentarios analíticos de artículos divulgativos relacionados con la ciencia y la tecnología, valorando críticamente el impacto en la sociedad de los textos y/o fuentes científico-gráf</w:t>
            </w:r>
            <w:r w:rsidR="00962B96">
              <w:rPr>
                <w:rFonts w:ascii="Calibri" w:hAnsi="Calibri"/>
              </w:rPr>
              <w:t>icas analizadas y defiende en pú</w:t>
            </w:r>
            <w:r w:rsidRPr="00724823">
              <w:rPr>
                <w:rFonts w:ascii="Calibri" w:hAnsi="Calibri"/>
              </w:rPr>
              <w:t>blico sus conclusiones</w:t>
            </w:r>
          </w:p>
        </w:tc>
      </w:tr>
    </w:tbl>
    <w:p w:rsidR="00962B96" w:rsidRPr="00724823" w:rsidRDefault="00962B96" w:rsidP="00962B96">
      <w:pPr>
        <w:pStyle w:val="Ttulo4"/>
        <w:rPr>
          <w:rFonts w:ascii="Calibri" w:hAnsi="Calibri"/>
        </w:rPr>
      </w:pPr>
      <w:r w:rsidRPr="006164D0">
        <w:rPr>
          <w:rFonts w:ascii="Calibri" w:hAnsi="Calibri"/>
        </w:rPr>
        <w:t>Bloque 2</w:t>
      </w:r>
      <w:r w:rsidRPr="006164D0">
        <w:rPr>
          <w:rFonts w:ascii="Calibri" w:hAnsi="Calibri"/>
        </w:rPr>
        <w:br/>
      </w:r>
      <w:r w:rsidRPr="00724823">
        <w:rPr>
          <w:rFonts w:ascii="Calibri" w:hAnsi="Calibri"/>
        </w:rPr>
        <w:t>La tierra y la vida</w:t>
      </w:r>
    </w:p>
    <w:p w:rsidR="00962B96" w:rsidRDefault="00962B96" w:rsidP="00962B96">
      <w:pPr>
        <w:pStyle w:val="Ttulo4"/>
        <w:rPr>
          <w:rFonts w:ascii="Calibri" w:hAnsi="Calibri"/>
        </w:rPr>
      </w:pPr>
      <w:r w:rsidRPr="006164D0">
        <w:rPr>
          <w:rFonts w:ascii="Calibri" w:hAnsi="Calibri"/>
        </w:rPr>
        <w:t xml:space="preserve">Contenidos </w:t>
      </w:r>
    </w:p>
    <w:p w:rsidR="009475B7" w:rsidRPr="00724823" w:rsidRDefault="009475B7" w:rsidP="006B73FD">
      <w:pPr>
        <w:pStyle w:val="cts"/>
        <w:rPr>
          <w:rFonts w:ascii="Calibri" w:hAnsi="Calibri"/>
        </w:rPr>
      </w:pPr>
      <w:r w:rsidRPr="00724823">
        <w:rPr>
          <w:rFonts w:ascii="Calibri" w:hAnsi="Calibri"/>
        </w:rPr>
        <w:t>•</w:t>
      </w:r>
      <w:r w:rsidRPr="00724823">
        <w:rPr>
          <w:rFonts w:ascii="Calibri" w:hAnsi="Calibri"/>
        </w:rPr>
        <w:tab/>
      </w:r>
      <w:proofErr w:type="spellStart"/>
      <w:r w:rsidRPr="00724823">
        <w:rPr>
          <w:rFonts w:ascii="Calibri" w:hAnsi="Calibri"/>
        </w:rPr>
        <w:t>Geosfera</w:t>
      </w:r>
      <w:proofErr w:type="spellEnd"/>
      <w:r w:rsidRPr="00724823">
        <w:rPr>
          <w:rFonts w:ascii="Calibri" w:hAnsi="Calibri"/>
        </w:rPr>
        <w:t xml:space="preserve">: origen, composición, estructura y dinámica. </w:t>
      </w:r>
    </w:p>
    <w:p w:rsidR="009475B7" w:rsidRPr="00724823" w:rsidRDefault="009475B7" w:rsidP="006B73FD">
      <w:pPr>
        <w:pStyle w:val="cts"/>
        <w:rPr>
          <w:rFonts w:ascii="Calibri" w:hAnsi="Calibri"/>
        </w:rPr>
      </w:pPr>
      <w:r w:rsidRPr="00724823">
        <w:rPr>
          <w:rFonts w:ascii="Calibri" w:hAnsi="Calibri"/>
        </w:rPr>
        <w:t>•</w:t>
      </w:r>
      <w:r w:rsidRPr="00724823">
        <w:rPr>
          <w:rFonts w:ascii="Calibri" w:hAnsi="Calibri"/>
        </w:rPr>
        <w:tab/>
        <w:t xml:space="preserve">Tectónica de Placas. Teoría de </w:t>
      </w:r>
      <w:smartTag w:uri="urn:schemas-microsoft-com:office:smarttags" w:element="PersonName">
        <w:smartTagPr>
          <w:attr w:name="ProductID" w:val="la Deriva Continental"/>
        </w:smartTagPr>
        <w:r w:rsidRPr="00724823">
          <w:rPr>
            <w:rFonts w:ascii="Calibri" w:hAnsi="Calibri"/>
          </w:rPr>
          <w:t>la Deriva Continental</w:t>
        </w:r>
      </w:smartTag>
      <w:r w:rsidRPr="00724823">
        <w:rPr>
          <w:rFonts w:ascii="Calibri" w:hAnsi="Calibri"/>
        </w:rPr>
        <w:t xml:space="preserve">: pruebas. Expansión del fondo oceánico. Consecuencias del movimiento de las placas </w:t>
      </w:r>
      <w:proofErr w:type="spellStart"/>
      <w:r w:rsidRPr="00724823">
        <w:rPr>
          <w:rFonts w:ascii="Calibri" w:hAnsi="Calibri"/>
        </w:rPr>
        <w:t>litosféricas</w:t>
      </w:r>
      <w:proofErr w:type="spellEnd"/>
      <w:r w:rsidRPr="00724823">
        <w:rPr>
          <w:rFonts w:ascii="Calibri" w:hAnsi="Calibri"/>
        </w:rPr>
        <w:t xml:space="preserve">. Riesgos asociados a la geodinámica interna: terremotos y volcanes. </w:t>
      </w:r>
    </w:p>
    <w:p w:rsidR="009475B7" w:rsidRPr="00724823" w:rsidRDefault="009475B7" w:rsidP="006B73FD">
      <w:pPr>
        <w:pStyle w:val="cts"/>
        <w:rPr>
          <w:rFonts w:ascii="Calibri" w:hAnsi="Calibri"/>
        </w:rPr>
      </w:pPr>
      <w:r w:rsidRPr="00724823">
        <w:rPr>
          <w:rFonts w:ascii="Calibri" w:hAnsi="Calibri"/>
        </w:rPr>
        <w:t>•</w:t>
      </w:r>
      <w:r w:rsidRPr="00724823">
        <w:rPr>
          <w:rFonts w:ascii="Calibri" w:hAnsi="Calibri"/>
        </w:rPr>
        <w:tab/>
        <w:t xml:space="preserve">Zonas de riesgo sísmico y volcánico. Medidas de predicción, prevención y corrección. </w:t>
      </w:r>
    </w:p>
    <w:p w:rsidR="009475B7" w:rsidRPr="00724823" w:rsidRDefault="009475B7" w:rsidP="006B73FD">
      <w:pPr>
        <w:pStyle w:val="cts"/>
        <w:rPr>
          <w:rFonts w:ascii="Calibri" w:hAnsi="Calibri"/>
        </w:rPr>
      </w:pPr>
      <w:r w:rsidRPr="00724823">
        <w:rPr>
          <w:rFonts w:ascii="Calibri" w:hAnsi="Calibri"/>
        </w:rPr>
        <w:t>•</w:t>
      </w:r>
      <w:r w:rsidRPr="00724823">
        <w:rPr>
          <w:rFonts w:ascii="Calibri" w:hAnsi="Calibri"/>
        </w:rPr>
        <w:tab/>
        <w:t xml:space="preserve">Interpretación de escalas y sistemas de información geográfica (SIG, </w:t>
      </w:r>
      <w:proofErr w:type="spellStart"/>
      <w:r w:rsidRPr="00724823">
        <w:rPr>
          <w:rFonts w:ascii="Calibri" w:hAnsi="Calibri"/>
        </w:rPr>
        <w:t>google</w:t>
      </w:r>
      <w:proofErr w:type="spellEnd"/>
      <w:r w:rsidRPr="00724823">
        <w:rPr>
          <w:rFonts w:ascii="Calibri" w:hAnsi="Calibri"/>
        </w:rPr>
        <w:t xml:space="preserve"> </w:t>
      </w:r>
      <w:proofErr w:type="spellStart"/>
      <w:r w:rsidRPr="00724823">
        <w:rPr>
          <w:rFonts w:ascii="Calibri" w:hAnsi="Calibri"/>
        </w:rPr>
        <w:t>Earth</w:t>
      </w:r>
      <w:proofErr w:type="spellEnd"/>
      <w:r w:rsidRPr="00724823">
        <w:rPr>
          <w:rFonts w:ascii="Calibri" w:hAnsi="Calibri"/>
        </w:rPr>
        <w:t xml:space="preserve">). </w:t>
      </w:r>
    </w:p>
    <w:p w:rsidR="009475B7" w:rsidRPr="00724823" w:rsidRDefault="009475B7" w:rsidP="006B73FD">
      <w:pPr>
        <w:pStyle w:val="cts"/>
        <w:rPr>
          <w:rFonts w:ascii="Calibri" w:hAnsi="Calibri"/>
        </w:rPr>
      </w:pPr>
      <w:r w:rsidRPr="00724823">
        <w:rPr>
          <w:rFonts w:ascii="Calibri" w:hAnsi="Calibri"/>
        </w:rPr>
        <w:t>•</w:t>
      </w:r>
      <w:r w:rsidRPr="00724823">
        <w:rPr>
          <w:rFonts w:ascii="Calibri" w:hAnsi="Calibri"/>
        </w:rPr>
        <w:tab/>
        <w:t xml:space="preserve">Teorías científicas sobre el origen y evolución de los seres vivos. Teoría de la evolución de las especies por selección natural. Pruebas de la evolución. </w:t>
      </w:r>
    </w:p>
    <w:p w:rsidR="009475B7" w:rsidRPr="00724823" w:rsidRDefault="009475B7" w:rsidP="006B73FD">
      <w:pPr>
        <w:pStyle w:val="cts"/>
        <w:rPr>
          <w:rFonts w:ascii="Calibri" w:hAnsi="Calibri"/>
        </w:rPr>
      </w:pPr>
      <w:r w:rsidRPr="00724823">
        <w:rPr>
          <w:rFonts w:ascii="Calibri" w:hAnsi="Calibri"/>
        </w:rPr>
        <w:t>•</w:t>
      </w:r>
      <w:r w:rsidRPr="00724823">
        <w:rPr>
          <w:rFonts w:ascii="Calibri" w:hAnsi="Calibri"/>
        </w:rPr>
        <w:tab/>
        <w:t>Evolución de los homínidos: el proceso de hominización.</w:t>
      </w:r>
    </w:p>
    <w:p w:rsidR="009475B7" w:rsidRPr="00724823" w:rsidRDefault="009475B7" w:rsidP="00F5430F">
      <w:pPr>
        <w:pStyle w:val="ctss"/>
        <w:rPr>
          <w:rFonts w:ascii="Calibri" w:hAnsi="Calibr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6"/>
        <w:gridCol w:w="4536"/>
      </w:tblGrid>
      <w:tr w:rsidR="009475B7" w:rsidRPr="00724823" w:rsidTr="00C84AC0">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Criterios de evaluación</w:t>
            </w:r>
          </w:p>
        </w:tc>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Estándares de aprendizaje evaluables</w:t>
            </w:r>
          </w:p>
        </w:tc>
      </w:tr>
      <w:tr w:rsidR="009475B7" w:rsidRPr="00724823" w:rsidTr="00C84AC0">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 xml:space="preserve">1. Justificar la teoría de la deriva continental en función de las evidencias experimentales que la apoyan </w:t>
            </w:r>
          </w:p>
        </w:tc>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 xml:space="preserve">1.1. Justifica la teoría de la deriva continental a partir de las pruebas geográficas, paleontológicas, geológicas y </w:t>
            </w:r>
            <w:proofErr w:type="spellStart"/>
            <w:r w:rsidRPr="00724823">
              <w:rPr>
                <w:rFonts w:ascii="Calibri" w:hAnsi="Calibri"/>
              </w:rPr>
              <w:t>paleoclimáticas</w:t>
            </w:r>
            <w:proofErr w:type="spellEnd"/>
            <w:r w:rsidRPr="00724823">
              <w:rPr>
                <w:rFonts w:ascii="Calibri" w:hAnsi="Calibri"/>
              </w:rPr>
              <w:t>.</w:t>
            </w:r>
          </w:p>
        </w:tc>
      </w:tr>
      <w:tr w:rsidR="009475B7" w:rsidRPr="00724823" w:rsidTr="00C84AC0">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2. Explicar la tectónica de placas y los fenómenos a que da lugar.</w:t>
            </w:r>
          </w:p>
        </w:tc>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2.1. Utiliza la tectónica de placas para explicar la expansión del fondo oceánico y la actividad sísmica y volcánica en los bordes de las placas.</w:t>
            </w:r>
          </w:p>
        </w:tc>
      </w:tr>
      <w:tr w:rsidR="009475B7" w:rsidRPr="00724823" w:rsidTr="00C84AC0">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3. Determinar las consecuencias del estudio de la propagación de las ondas sísmicas P y S, respecto de las capas internas de la Tierra.</w:t>
            </w:r>
          </w:p>
        </w:tc>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3.1. Relaciona la existencia de diferentes capas terrestres con la propagación de las ondas sísmicas a través de ellas.</w:t>
            </w:r>
          </w:p>
        </w:tc>
      </w:tr>
    </w:tbl>
    <w:p w:rsidR="00962B96" w:rsidRDefault="00962B96">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6"/>
        <w:gridCol w:w="4536"/>
      </w:tblGrid>
      <w:tr w:rsidR="009475B7" w:rsidRPr="00724823" w:rsidTr="00C84AC0">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4. Enunciar las diferentes teorías científicas que explican el origen de la vida en la Tierra.</w:t>
            </w:r>
          </w:p>
        </w:tc>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4.1. Conoce y explica las diferentes teorías acerca del origen de la vida en la Tierra.</w:t>
            </w:r>
          </w:p>
        </w:tc>
      </w:tr>
      <w:tr w:rsidR="009475B7" w:rsidRPr="00724823" w:rsidTr="00C84AC0">
        <w:tc>
          <w:tcPr>
            <w:tcW w:w="4536" w:type="dxa"/>
            <w:vMerge w:val="restart"/>
          </w:tcPr>
          <w:p w:rsidR="009475B7" w:rsidRPr="00724823" w:rsidRDefault="009475B7" w:rsidP="00962B96">
            <w:pPr>
              <w:pStyle w:val="ctss"/>
              <w:spacing w:before="60" w:after="120"/>
              <w:jc w:val="left"/>
              <w:rPr>
                <w:rFonts w:ascii="Calibri" w:hAnsi="Calibri"/>
              </w:rPr>
            </w:pPr>
            <w:r w:rsidRPr="00724823">
              <w:rPr>
                <w:rFonts w:ascii="Calibri" w:hAnsi="Calibri"/>
              </w:rPr>
              <w:t>5. Establecer las pruebas que apoyan la teoría de la selección natural de Darwin y utilizarla para explicar la evolución de los seres vivos en la Tierra.</w:t>
            </w:r>
          </w:p>
        </w:tc>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5.1. Describe las pruebas biológicas, paleontológicas y moleculares que apoyan la teoría de la evolución de las especies.</w:t>
            </w:r>
          </w:p>
        </w:tc>
      </w:tr>
      <w:tr w:rsidR="009475B7" w:rsidRPr="00724823" w:rsidTr="00C84AC0">
        <w:tc>
          <w:tcPr>
            <w:tcW w:w="4536" w:type="dxa"/>
            <w:vMerge/>
          </w:tcPr>
          <w:p w:rsidR="009475B7" w:rsidRPr="00724823" w:rsidRDefault="009475B7" w:rsidP="00962B96">
            <w:pPr>
              <w:pStyle w:val="ctss"/>
              <w:spacing w:before="60" w:after="120"/>
              <w:jc w:val="left"/>
              <w:rPr>
                <w:rFonts w:ascii="Calibri" w:hAnsi="Calibri"/>
              </w:rPr>
            </w:pPr>
          </w:p>
        </w:tc>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5.2. Enfrenta las teorías de Darwin y Lamarck para explicar la selección natural.</w:t>
            </w:r>
          </w:p>
        </w:tc>
      </w:tr>
      <w:tr w:rsidR="009475B7" w:rsidRPr="00724823" w:rsidTr="00C84AC0">
        <w:tc>
          <w:tcPr>
            <w:tcW w:w="4536" w:type="dxa"/>
            <w:vMerge w:val="restart"/>
          </w:tcPr>
          <w:p w:rsidR="009475B7" w:rsidRPr="00724823" w:rsidRDefault="009475B7" w:rsidP="00962B96">
            <w:pPr>
              <w:pStyle w:val="ctss"/>
              <w:spacing w:before="60" w:after="120"/>
              <w:jc w:val="left"/>
              <w:rPr>
                <w:rFonts w:ascii="Calibri" w:hAnsi="Calibri"/>
              </w:rPr>
            </w:pPr>
            <w:r w:rsidRPr="00724823">
              <w:rPr>
                <w:rFonts w:ascii="Calibri" w:hAnsi="Calibri"/>
              </w:rPr>
              <w:t>6. Reconocer la evolución desde los primeros homínidos hasta el hombre actual y establecer las adaptaciones que nos han hecho evolucionar.</w:t>
            </w:r>
          </w:p>
        </w:tc>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6.1. Establece las diferentes etapas evolutivas de los homínidos hasta llegar al Homo sapiens, estableciendo sus características fundamentales, tales como capacidad craneal y altura.</w:t>
            </w:r>
          </w:p>
        </w:tc>
      </w:tr>
      <w:tr w:rsidR="009475B7" w:rsidRPr="00724823" w:rsidTr="00C84AC0">
        <w:tc>
          <w:tcPr>
            <w:tcW w:w="4536" w:type="dxa"/>
            <w:vMerge/>
          </w:tcPr>
          <w:p w:rsidR="009475B7" w:rsidRPr="00724823" w:rsidRDefault="009475B7" w:rsidP="00962B96">
            <w:pPr>
              <w:pStyle w:val="ctss"/>
              <w:spacing w:before="60" w:after="120"/>
              <w:jc w:val="left"/>
              <w:rPr>
                <w:rFonts w:ascii="Calibri" w:hAnsi="Calibri"/>
              </w:rPr>
            </w:pPr>
          </w:p>
        </w:tc>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 xml:space="preserve">6.2. Valora de forma </w:t>
            </w:r>
            <w:proofErr w:type="spellStart"/>
            <w:proofErr w:type="gramStart"/>
            <w:r w:rsidRPr="00724823">
              <w:rPr>
                <w:rFonts w:ascii="Calibri" w:hAnsi="Calibri"/>
              </w:rPr>
              <w:t>critica</w:t>
            </w:r>
            <w:proofErr w:type="spellEnd"/>
            <w:proofErr w:type="gramEnd"/>
            <w:r w:rsidRPr="00724823">
              <w:rPr>
                <w:rFonts w:ascii="Calibri" w:hAnsi="Calibri"/>
              </w:rPr>
              <w:t xml:space="preserve">, las informaciones asociadas al universo, </w:t>
            </w:r>
            <w:smartTag w:uri="urn:schemas-microsoft-com:office:smarttags" w:element="PersonName">
              <w:smartTagPr>
                <w:attr w:name="ProductID" w:val="la Tierra"/>
              </w:smartTagPr>
              <w:r w:rsidRPr="00724823">
                <w:rPr>
                  <w:rFonts w:ascii="Calibri" w:hAnsi="Calibri"/>
                </w:rPr>
                <w:t>la Tierra</w:t>
              </w:r>
            </w:smartTag>
            <w:r w:rsidRPr="00724823">
              <w:rPr>
                <w:rFonts w:ascii="Calibri" w:hAnsi="Calibri"/>
              </w:rPr>
              <w:t xml:space="preserve"> y al origen de las especies, distinguiendo entre información científica real, opinión e ideología.</w:t>
            </w:r>
          </w:p>
        </w:tc>
      </w:tr>
      <w:tr w:rsidR="009475B7" w:rsidRPr="00724823" w:rsidTr="00C84AC0">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7. Conocer los últimos avances científicos en el estudio de la vida en la Tierra.</w:t>
            </w:r>
          </w:p>
        </w:tc>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 xml:space="preserve">7.1. Describe las </w:t>
            </w:r>
            <w:proofErr w:type="spellStart"/>
            <w:proofErr w:type="gramStart"/>
            <w:r w:rsidRPr="00724823">
              <w:rPr>
                <w:rFonts w:ascii="Calibri" w:hAnsi="Calibri"/>
              </w:rPr>
              <w:t>ultimas</w:t>
            </w:r>
            <w:proofErr w:type="spellEnd"/>
            <w:proofErr w:type="gramEnd"/>
            <w:r w:rsidRPr="00724823">
              <w:rPr>
                <w:rFonts w:ascii="Calibri" w:hAnsi="Calibri"/>
              </w:rPr>
              <w:t xml:space="preserve"> investigaciones científicas en torno al conocimiento del origen y desarrollo de la vida en la Tierra.</w:t>
            </w:r>
          </w:p>
        </w:tc>
      </w:tr>
    </w:tbl>
    <w:p w:rsidR="009475B7" w:rsidRPr="00724823" w:rsidRDefault="009475B7" w:rsidP="00F5430F">
      <w:pPr>
        <w:pStyle w:val="Ttulo4"/>
        <w:rPr>
          <w:rFonts w:ascii="Calibri" w:hAnsi="Calibri"/>
        </w:rPr>
      </w:pPr>
      <w:r w:rsidRPr="00724823">
        <w:rPr>
          <w:rFonts w:ascii="Calibri" w:hAnsi="Calibri"/>
        </w:rPr>
        <w:t>Bloque 3</w:t>
      </w:r>
      <w:r w:rsidRPr="00724823">
        <w:rPr>
          <w:rFonts w:ascii="Calibri" w:hAnsi="Calibri"/>
        </w:rPr>
        <w:br/>
        <w:t>Avances en biomedicina</w:t>
      </w:r>
    </w:p>
    <w:p w:rsidR="009475B7" w:rsidRPr="00724823" w:rsidRDefault="009475B7" w:rsidP="00F5430F">
      <w:pPr>
        <w:pStyle w:val="Ttulo4"/>
        <w:rPr>
          <w:rFonts w:ascii="Calibri" w:hAnsi="Calibri"/>
        </w:rPr>
      </w:pPr>
      <w:r w:rsidRPr="00724823">
        <w:rPr>
          <w:rFonts w:ascii="Calibri" w:hAnsi="Calibri"/>
        </w:rPr>
        <w:t>Contenidos</w:t>
      </w:r>
    </w:p>
    <w:p w:rsidR="009475B7" w:rsidRPr="00724823" w:rsidRDefault="009475B7" w:rsidP="00B55111">
      <w:pPr>
        <w:pStyle w:val="cts"/>
        <w:rPr>
          <w:rFonts w:ascii="Calibri" w:hAnsi="Calibri"/>
        </w:rPr>
      </w:pPr>
      <w:r w:rsidRPr="00724823">
        <w:rPr>
          <w:rFonts w:ascii="Calibri" w:hAnsi="Calibri"/>
        </w:rPr>
        <w:t>•</w:t>
      </w:r>
      <w:r w:rsidRPr="00724823">
        <w:rPr>
          <w:rFonts w:ascii="Calibri" w:hAnsi="Calibri"/>
        </w:rPr>
        <w:tab/>
        <w:t>La evolución histórica de los métodos de diagnóstico y tratamiento de las enfermedades.</w:t>
      </w:r>
    </w:p>
    <w:p w:rsidR="009475B7" w:rsidRPr="00724823" w:rsidRDefault="00962B96" w:rsidP="00B55111">
      <w:pPr>
        <w:pStyle w:val="cts"/>
        <w:rPr>
          <w:rFonts w:ascii="Calibri" w:hAnsi="Calibri"/>
        </w:rPr>
      </w:pPr>
      <w:r>
        <w:rPr>
          <w:rFonts w:ascii="Calibri" w:hAnsi="Calibri"/>
        </w:rPr>
        <w:t>•</w:t>
      </w:r>
      <w:r>
        <w:rPr>
          <w:rFonts w:ascii="Calibri" w:hAnsi="Calibri"/>
        </w:rPr>
        <w:tab/>
        <w:t>Salud pú</w:t>
      </w:r>
      <w:r w:rsidR="009475B7" w:rsidRPr="00724823">
        <w:rPr>
          <w:rFonts w:ascii="Calibri" w:hAnsi="Calibri"/>
        </w:rPr>
        <w:t xml:space="preserve">blica: protección de la salud y prevención </w:t>
      </w:r>
      <w:r>
        <w:rPr>
          <w:rFonts w:ascii="Calibri" w:hAnsi="Calibri"/>
        </w:rPr>
        <w:t>de la enfermedad. Pruebas diagnó</w:t>
      </w:r>
      <w:r w:rsidR="009475B7" w:rsidRPr="00724823">
        <w:rPr>
          <w:rFonts w:ascii="Calibri" w:hAnsi="Calibri"/>
        </w:rPr>
        <w:t>sticas y tratamientos. Uso racional de los medicamentos.</w:t>
      </w:r>
    </w:p>
    <w:p w:rsidR="009475B7" w:rsidRPr="00724823" w:rsidRDefault="009475B7" w:rsidP="00B55111">
      <w:pPr>
        <w:pStyle w:val="cts"/>
        <w:rPr>
          <w:rFonts w:ascii="Calibri" w:hAnsi="Calibri"/>
        </w:rPr>
      </w:pPr>
      <w:r w:rsidRPr="00724823">
        <w:rPr>
          <w:rFonts w:ascii="Calibri" w:hAnsi="Calibri"/>
        </w:rPr>
        <w:t>•</w:t>
      </w:r>
      <w:r w:rsidRPr="00724823">
        <w:rPr>
          <w:rFonts w:ascii="Calibri" w:hAnsi="Calibri"/>
        </w:rPr>
        <w:tab/>
        <w:t>Medicinas y terapias alternativas.</w:t>
      </w:r>
    </w:p>
    <w:p w:rsidR="009475B7" w:rsidRPr="00724823" w:rsidRDefault="009475B7" w:rsidP="00B55111">
      <w:pPr>
        <w:pStyle w:val="cts"/>
        <w:rPr>
          <w:rFonts w:ascii="Calibri" w:hAnsi="Calibri"/>
        </w:rPr>
      </w:pPr>
      <w:r w:rsidRPr="00724823">
        <w:rPr>
          <w:rFonts w:ascii="Calibri" w:hAnsi="Calibri"/>
        </w:rPr>
        <w:t>•</w:t>
      </w:r>
      <w:r w:rsidRPr="00724823">
        <w:rPr>
          <w:rFonts w:ascii="Calibri" w:hAnsi="Calibri"/>
        </w:rPr>
        <w:tab/>
        <w:t>Industria farmacéutica: investigación farmacéutica. Nuevos medicamentos. Patentes</w:t>
      </w:r>
    </w:p>
    <w:p w:rsidR="009475B7" w:rsidRPr="00724823" w:rsidRDefault="009475B7" w:rsidP="00B55111">
      <w:pPr>
        <w:pStyle w:val="cts"/>
        <w:rPr>
          <w:rFonts w:ascii="Calibri" w:hAnsi="Calibri"/>
        </w:rPr>
      </w:pPr>
      <w:r w:rsidRPr="00724823">
        <w:rPr>
          <w:rFonts w:ascii="Calibri" w:hAnsi="Calibri"/>
        </w:rPr>
        <w:t>•</w:t>
      </w:r>
      <w:r w:rsidRPr="00724823">
        <w:rPr>
          <w:rFonts w:ascii="Calibri" w:hAnsi="Calibri"/>
        </w:rPr>
        <w:tab/>
        <w:t>Donación sangre y órganos. Trasplantes. Tipos. Regulación.</w:t>
      </w:r>
    </w:p>
    <w:p w:rsidR="009475B7" w:rsidRDefault="009475B7" w:rsidP="00B55111">
      <w:pPr>
        <w:pStyle w:val="cts"/>
        <w:rPr>
          <w:rFonts w:ascii="Calibri" w:hAnsi="Calibri"/>
        </w:rPr>
      </w:pPr>
      <w:r w:rsidRPr="00724823">
        <w:rPr>
          <w:rFonts w:ascii="Calibri" w:hAnsi="Calibri"/>
        </w:rPr>
        <w:t>•</w:t>
      </w:r>
      <w:r w:rsidRPr="00724823">
        <w:rPr>
          <w:rFonts w:ascii="Calibri" w:hAnsi="Calibri"/>
        </w:rPr>
        <w:tab/>
        <w:t>El Sistema sanitario español. La sanidad en los países subdesarrollados.</w:t>
      </w:r>
    </w:p>
    <w:p w:rsidR="00962B96" w:rsidRPr="00724823" w:rsidRDefault="00962B96" w:rsidP="00B55111">
      <w:pPr>
        <w:pStyle w:val="cts"/>
        <w:rPr>
          <w:rFonts w:ascii="Calibri" w:hAnsi="Calibri"/>
        </w:rPr>
      </w:pPr>
    </w:p>
    <w:p w:rsidR="009475B7" w:rsidRPr="00724823" w:rsidRDefault="009475B7" w:rsidP="00F5430F">
      <w:pPr>
        <w:pStyle w:val="ctss"/>
        <w:rPr>
          <w:rFonts w:ascii="Calibri" w:hAnsi="Calibr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6"/>
        <w:gridCol w:w="4536"/>
      </w:tblGrid>
      <w:tr w:rsidR="009475B7" w:rsidRPr="00724823" w:rsidTr="00C84AC0">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lastRenderedPageBreak/>
              <w:t>Criterios de evaluación</w:t>
            </w:r>
          </w:p>
        </w:tc>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Estándares de aprendizaje evaluables</w:t>
            </w:r>
          </w:p>
        </w:tc>
      </w:tr>
      <w:tr w:rsidR="009475B7" w:rsidRPr="00724823" w:rsidTr="00C84AC0">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1. Analizar la evolución histórica en la consideración y tratamiento de las enfermedades.</w:t>
            </w:r>
          </w:p>
        </w:tc>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1.1. Conoce la evolución histórica de los métodos de diagnostico y tratamiento de las enfermedades.</w:t>
            </w:r>
          </w:p>
        </w:tc>
      </w:tr>
      <w:tr w:rsidR="009475B7" w:rsidRPr="00724823" w:rsidTr="00C84AC0">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2. Distinguir entre lo que es Medicina y lo que no lo es.</w:t>
            </w:r>
          </w:p>
        </w:tc>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2.1. Establece la existencia de alternativas a la medicina tradicional, valorando su fundamento científico y los riesgos que conllevan.</w:t>
            </w:r>
          </w:p>
        </w:tc>
      </w:tr>
      <w:tr w:rsidR="009475B7" w:rsidRPr="00724823" w:rsidTr="00C84AC0">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3. Valorar las ventajas que plantea la realización de un trasplante y sus consecuencias.</w:t>
            </w:r>
          </w:p>
        </w:tc>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3.1. Propone los trasplantes como alternativa en el tratamiento de ciertas enfermedades, valorando sus ventajas e inconvenientes.</w:t>
            </w:r>
          </w:p>
        </w:tc>
      </w:tr>
      <w:tr w:rsidR="009475B7" w:rsidRPr="00724823" w:rsidTr="00C84AC0">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4. Tomar conciencia de la importancia de la investigación médico-farmacéutica.</w:t>
            </w:r>
          </w:p>
        </w:tc>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4.1. Describe el proceso que sigue la industria farmacéutica para descubrir, desarrollar, ensayar y comercializar los fármacos.</w:t>
            </w:r>
          </w:p>
        </w:tc>
      </w:tr>
      <w:tr w:rsidR="009475B7" w:rsidRPr="00724823" w:rsidTr="00C84AC0">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5. Hacer un uso responsable del sistema</w:t>
            </w:r>
          </w:p>
        </w:tc>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5.1. Justifica la necesidad de hacer un uso responsable del sistema</w:t>
            </w:r>
          </w:p>
        </w:tc>
      </w:tr>
      <w:tr w:rsidR="009475B7" w:rsidRPr="00724823" w:rsidTr="00C84AC0">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 xml:space="preserve">6. Diferenciar la información procedente de fuentes científicas de aquellas que proceden de </w:t>
            </w:r>
            <w:proofErr w:type="spellStart"/>
            <w:r w:rsidRPr="00724823">
              <w:rPr>
                <w:rFonts w:ascii="Calibri" w:hAnsi="Calibri"/>
              </w:rPr>
              <w:t>pseudociencias</w:t>
            </w:r>
            <w:proofErr w:type="spellEnd"/>
            <w:r w:rsidRPr="00724823">
              <w:rPr>
                <w:rFonts w:ascii="Calibri" w:hAnsi="Calibri"/>
              </w:rPr>
              <w:t xml:space="preserve"> o que persiguen objetivos meramente comerciales.</w:t>
            </w:r>
          </w:p>
        </w:tc>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6.1. Discrimina la información recibida sobre tratamientos médicos y medicamentos en función de la fuente consultada.</w:t>
            </w:r>
          </w:p>
        </w:tc>
      </w:tr>
    </w:tbl>
    <w:p w:rsidR="009475B7" w:rsidRPr="00724823" w:rsidRDefault="009475B7" w:rsidP="00F5430F">
      <w:pPr>
        <w:pStyle w:val="Ttulo4"/>
        <w:rPr>
          <w:rFonts w:ascii="Calibri" w:hAnsi="Calibri"/>
        </w:rPr>
      </w:pPr>
      <w:r w:rsidRPr="00724823">
        <w:rPr>
          <w:rFonts w:ascii="Calibri" w:hAnsi="Calibri"/>
        </w:rPr>
        <w:t>Bloque 4</w:t>
      </w:r>
      <w:r w:rsidRPr="00724823">
        <w:rPr>
          <w:rFonts w:ascii="Calibri" w:hAnsi="Calibri"/>
        </w:rPr>
        <w:br/>
        <w:t>La revolución genética.</w:t>
      </w:r>
    </w:p>
    <w:p w:rsidR="009475B7" w:rsidRPr="00724823" w:rsidRDefault="009475B7" w:rsidP="00F5430F">
      <w:pPr>
        <w:pStyle w:val="Ttulo4"/>
        <w:rPr>
          <w:rFonts w:ascii="Calibri" w:hAnsi="Calibri"/>
        </w:rPr>
      </w:pPr>
      <w:r w:rsidRPr="00724823">
        <w:rPr>
          <w:rFonts w:ascii="Calibri" w:hAnsi="Calibri"/>
        </w:rPr>
        <w:t>Contenidos</w:t>
      </w:r>
    </w:p>
    <w:p w:rsidR="009475B7" w:rsidRPr="00724823" w:rsidRDefault="009475B7" w:rsidP="004132DA">
      <w:pPr>
        <w:pStyle w:val="cts"/>
        <w:rPr>
          <w:rFonts w:ascii="Calibri" w:hAnsi="Calibri"/>
        </w:rPr>
      </w:pPr>
      <w:r w:rsidRPr="00724823">
        <w:rPr>
          <w:rFonts w:ascii="Calibri" w:hAnsi="Calibri"/>
        </w:rPr>
        <w:t>•</w:t>
      </w:r>
      <w:r w:rsidRPr="00724823">
        <w:rPr>
          <w:rFonts w:ascii="Calibri" w:hAnsi="Calibri"/>
        </w:rPr>
        <w:tab/>
        <w:t>El desarrollo de la investigación genética a través de la historia.</w:t>
      </w:r>
    </w:p>
    <w:p w:rsidR="009475B7" w:rsidRPr="00724823" w:rsidRDefault="009475B7" w:rsidP="004132DA">
      <w:pPr>
        <w:pStyle w:val="cts"/>
        <w:rPr>
          <w:rFonts w:ascii="Calibri" w:hAnsi="Calibri"/>
        </w:rPr>
      </w:pPr>
      <w:r w:rsidRPr="00724823">
        <w:rPr>
          <w:rFonts w:ascii="Calibri" w:hAnsi="Calibri"/>
        </w:rPr>
        <w:t>•</w:t>
      </w:r>
      <w:r w:rsidRPr="00724823">
        <w:rPr>
          <w:rFonts w:ascii="Calibri" w:hAnsi="Calibri"/>
        </w:rPr>
        <w:tab/>
        <w:t xml:space="preserve">Conceptos básicos de genética. Ácidos </w:t>
      </w:r>
      <w:proofErr w:type="spellStart"/>
      <w:r w:rsidRPr="00724823">
        <w:rPr>
          <w:rFonts w:ascii="Calibri" w:hAnsi="Calibri"/>
        </w:rPr>
        <w:t>nucleicos</w:t>
      </w:r>
      <w:proofErr w:type="spellEnd"/>
      <w:r w:rsidRPr="00724823">
        <w:rPr>
          <w:rFonts w:ascii="Calibri" w:hAnsi="Calibri"/>
        </w:rPr>
        <w:t>. Cromosomas y genes. El código genético. Proyecto Genoma Humano. Repercusiones bioéticas.</w:t>
      </w:r>
    </w:p>
    <w:p w:rsidR="009475B7" w:rsidRPr="00724823" w:rsidRDefault="009475B7" w:rsidP="004132DA">
      <w:pPr>
        <w:pStyle w:val="cts"/>
        <w:rPr>
          <w:rFonts w:ascii="Calibri" w:hAnsi="Calibri"/>
        </w:rPr>
      </w:pPr>
      <w:r w:rsidRPr="00724823">
        <w:rPr>
          <w:rFonts w:ascii="Calibri" w:hAnsi="Calibri"/>
        </w:rPr>
        <w:t>•</w:t>
      </w:r>
      <w:r w:rsidRPr="00724823">
        <w:rPr>
          <w:rFonts w:ascii="Calibri" w:hAnsi="Calibri"/>
        </w:rPr>
        <w:tab/>
        <w:t>Aplicaciones de la ingeniería genética: alimentos transgénicos, terapias génicas y medicamentos.</w:t>
      </w:r>
    </w:p>
    <w:p w:rsidR="009475B7" w:rsidRPr="00724823" w:rsidRDefault="009475B7" w:rsidP="004132DA">
      <w:pPr>
        <w:pStyle w:val="cts"/>
        <w:rPr>
          <w:rFonts w:ascii="Calibri" w:hAnsi="Calibri"/>
        </w:rPr>
      </w:pPr>
      <w:r w:rsidRPr="00724823">
        <w:rPr>
          <w:rFonts w:ascii="Calibri" w:hAnsi="Calibri"/>
        </w:rPr>
        <w:t>•</w:t>
      </w:r>
      <w:r w:rsidRPr="00724823">
        <w:rPr>
          <w:rFonts w:ascii="Calibri" w:hAnsi="Calibri"/>
        </w:rPr>
        <w:tab/>
        <w:t xml:space="preserve">La reproducción humana asistida, diagnostico </w:t>
      </w:r>
      <w:proofErr w:type="spellStart"/>
      <w:r w:rsidRPr="00724823">
        <w:rPr>
          <w:rFonts w:ascii="Calibri" w:hAnsi="Calibri"/>
        </w:rPr>
        <w:t>preimplantacional</w:t>
      </w:r>
      <w:proofErr w:type="spellEnd"/>
      <w:r w:rsidRPr="00724823">
        <w:rPr>
          <w:rFonts w:ascii="Calibri" w:hAnsi="Calibri"/>
        </w:rPr>
        <w:t>. Selección y conservación de embriones.</w:t>
      </w:r>
    </w:p>
    <w:p w:rsidR="009475B7" w:rsidRPr="00724823" w:rsidRDefault="009475B7" w:rsidP="004132DA">
      <w:pPr>
        <w:pStyle w:val="cts"/>
        <w:rPr>
          <w:rFonts w:ascii="Calibri" w:hAnsi="Calibri"/>
        </w:rPr>
      </w:pPr>
      <w:r w:rsidRPr="00724823">
        <w:rPr>
          <w:rFonts w:ascii="Calibri" w:hAnsi="Calibri"/>
        </w:rPr>
        <w:t>•</w:t>
      </w:r>
      <w:r w:rsidRPr="00724823">
        <w:rPr>
          <w:rFonts w:ascii="Calibri" w:hAnsi="Calibri"/>
        </w:rPr>
        <w:tab/>
        <w:t>Células madre. Tipos. Medicina regenerativa.</w:t>
      </w:r>
    </w:p>
    <w:p w:rsidR="009475B7" w:rsidRPr="00724823" w:rsidRDefault="009475B7" w:rsidP="004132DA">
      <w:pPr>
        <w:pStyle w:val="cts"/>
        <w:rPr>
          <w:rFonts w:ascii="Calibri" w:hAnsi="Calibri"/>
        </w:rPr>
      </w:pPr>
      <w:r w:rsidRPr="00724823">
        <w:rPr>
          <w:rFonts w:ascii="Calibri" w:hAnsi="Calibri"/>
        </w:rPr>
        <w:t>•</w:t>
      </w:r>
      <w:r w:rsidRPr="00724823">
        <w:rPr>
          <w:rFonts w:ascii="Calibri" w:hAnsi="Calibri"/>
        </w:rPr>
        <w:tab/>
        <w:t xml:space="preserve">La clonación: tipos. </w:t>
      </w:r>
    </w:p>
    <w:p w:rsidR="009475B7" w:rsidRPr="00724823" w:rsidRDefault="009475B7" w:rsidP="004132DA">
      <w:pPr>
        <w:pStyle w:val="cts"/>
        <w:rPr>
          <w:rFonts w:ascii="Calibri" w:hAnsi="Calibri"/>
        </w:rPr>
      </w:pPr>
      <w:r w:rsidRPr="00724823">
        <w:rPr>
          <w:rFonts w:ascii="Calibri" w:hAnsi="Calibri"/>
        </w:rPr>
        <w:t>•</w:t>
      </w:r>
      <w:r w:rsidRPr="00724823">
        <w:rPr>
          <w:rFonts w:ascii="Calibri" w:hAnsi="Calibri"/>
        </w:rPr>
        <w:tab/>
        <w:t>Huella genética.</w:t>
      </w:r>
    </w:p>
    <w:p w:rsidR="009475B7" w:rsidRPr="00724823" w:rsidRDefault="009475B7" w:rsidP="004132DA">
      <w:pPr>
        <w:pStyle w:val="cts"/>
        <w:rPr>
          <w:rFonts w:ascii="Calibri" w:hAnsi="Calibri"/>
        </w:rPr>
      </w:pPr>
      <w:r w:rsidRPr="00724823">
        <w:rPr>
          <w:rFonts w:ascii="Calibri" w:hAnsi="Calibri"/>
        </w:rPr>
        <w:lastRenderedPageBreak/>
        <w:t>•</w:t>
      </w:r>
      <w:r w:rsidRPr="00724823">
        <w:rPr>
          <w:rFonts w:ascii="Calibri" w:hAnsi="Calibri"/>
        </w:rPr>
        <w:tab/>
        <w:t>Implicaciones éticas.</w:t>
      </w:r>
    </w:p>
    <w:p w:rsidR="009475B7" w:rsidRPr="00724823" w:rsidRDefault="009475B7" w:rsidP="004132DA">
      <w:pPr>
        <w:pStyle w:val="cts"/>
        <w:rPr>
          <w:rFonts w:ascii="Calibri" w:hAnsi="Calibri"/>
        </w:rPr>
      </w:pPr>
    </w:p>
    <w:tbl>
      <w:tblPr>
        <w:tblW w:w="8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19"/>
        <w:gridCol w:w="4319"/>
      </w:tblGrid>
      <w:tr w:rsidR="009475B7" w:rsidRPr="00724823" w:rsidTr="00C84AC0">
        <w:tc>
          <w:tcPr>
            <w:tcW w:w="4319" w:type="dxa"/>
          </w:tcPr>
          <w:p w:rsidR="009475B7" w:rsidRPr="00724823" w:rsidRDefault="009475B7" w:rsidP="00962B96">
            <w:pPr>
              <w:pStyle w:val="ctss"/>
              <w:spacing w:before="60" w:after="120"/>
              <w:jc w:val="left"/>
              <w:rPr>
                <w:rFonts w:ascii="Calibri" w:hAnsi="Calibri"/>
              </w:rPr>
            </w:pPr>
            <w:r w:rsidRPr="00724823">
              <w:rPr>
                <w:rFonts w:ascii="Calibri" w:hAnsi="Calibri"/>
              </w:rPr>
              <w:t>Criterios de evaluación</w:t>
            </w:r>
          </w:p>
        </w:tc>
        <w:tc>
          <w:tcPr>
            <w:tcW w:w="4319" w:type="dxa"/>
          </w:tcPr>
          <w:p w:rsidR="009475B7" w:rsidRPr="00724823" w:rsidRDefault="009475B7" w:rsidP="00962B96">
            <w:pPr>
              <w:pStyle w:val="ctss"/>
              <w:spacing w:before="60" w:after="120"/>
              <w:jc w:val="left"/>
              <w:rPr>
                <w:rFonts w:ascii="Calibri" w:hAnsi="Calibri"/>
              </w:rPr>
            </w:pPr>
            <w:r w:rsidRPr="00724823">
              <w:rPr>
                <w:rFonts w:ascii="Calibri" w:hAnsi="Calibri"/>
              </w:rPr>
              <w:t>Estándares de aprendizaje evaluables</w:t>
            </w:r>
          </w:p>
        </w:tc>
      </w:tr>
      <w:tr w:rsidR="009475B7" w:rsidRPr="00724823" w:rsidTr="00C84AC0">
        <w:tc>
          <w:tcPr>
            <w:tcW w:w="4319" w:type="dxa"/>
          </w:tcPr>
          <w:p w:rsidR="009475B7" w:rsidRPr="00724823" w:rsidRDefault="009475B7" w:rsidP="00962B96">
            <w:pPr>
              <w:pStyle w:val="ctss"/>
              <w:spacing w:before="60" w:after="120"/>
              <w:jc w:val="left"/>
              <w:rPr>
                <w:rFonts w:ascii="Calibri" w:hAnsi="Calibri"/>
              </w:rPr>
            </w:pPr>
            <w:r w:rsidRPr="00724823">
              <w:rPr>
                <w:rFonts w:ascii="Calibri" w:hAnsi="Calibri"/>
              </w:rPr>
              <w:t>1. Reconocer los hechos históricos más relevantes para el estudio de la genética.</w:t>
            </w:r>
          </w:p>
        </w:tc>
        <w:tc>
          <w:tcPr>
            <w:tcW w:w="4319" w:type="dxa"/>
          </w:tcPr>
          <w:p w:rsidR="009475B7" w:rsidRPr="00724823" w:rsidRDefault="009475B7" w:rsidP="00962B96">
            <w:pPr>
              <w:pStyle w:val="ctss"/>
              <w:spacing w:before="60" w:after="120"/>
              <w:jc w:val="left"/>
              <w:rPr>
                <w:rFonts w:ascii="Calibri" w:hAnsi="Calibri"/>
              </w:rPr>
            </w:pPr>
            <w:r w:rsidRPr="00724823">
              <w:rPr>
                <w:rFonts w:ascii="Calibri" w:hAnsi="Calibri"/>
              </w:rPr>
              <w:t>1.1. Conoce y explica el desarrollo histórico de los estudios llevados a cabo dentro del campo de la genética.</w:t>
            </w:r>
          </w:p>
        </w:tc>
      </w:tr>
      <w:tr w:rsidR="009475B7" w:rsidRPr="00724823" w:rsidTr="00C84AC0">
        <w:tc>
          <w:tcPr>
            <w:tcW w:w="4319" w:type="dxa"/>
          </w:tcPr>
          <w:p w:rsidR="009475B7" w:rsidRPr="00724823" w:rsidRDefault="009475B7" w:rsidP="00962B96">
            <w:pPr>
              <w:pStyle w:val="ctss"/>
              <w:spacing w:before="60" w:after="120"/>
              <w:jc w:val="left"/>
              <w:rPr>
                <w:rFonts w:ascii="Calibri" w:hAnsi="Calibri"/>
              </w:rPr>
            </w:pPr>
            <w:r w:rsidRPr="00724823">
              <w:rPr>
                <w:rFonts w:ascii="Calibri" w:hAnsi="Calibri"/>
              </w:rPr>
              <w:t>2. Obtener, seleccionar y valorar informaciones sobre el ADN, el código genético, la ingeniería genética y sus aplicaciones medicas.</w:t>
            </w:r>
          </w:p>
        </w:tc>
        <w:tc>
          <w:tcPr>
            <w:tcW w:w="4319" w:type="dxa"/>
          </w:tcPr>
          <w:p w:rsidR="009475B7" w:rsidRPr="00724823" w:rsidRDefault="009475B7" w:rsidP="00962B96">
            <w:pPr>
              <w:pStyle w:val="ctss"/>
              <w:spacing w:before="60" w:after="120"/>
              <w:jc w:val="left"/>
              <w:rPr>
                <w:rFonts w:ascii="Calibri" w:hAnsi="Calibri"/>
              </w:rPr>
            </w:pPr>
            <w:r w:rsidRPr="00724823">
              <w:rPr>
                <w:rFonts w:ascii="Calibri" w:hAnsi="Calibri"/>
              </w:rPr>
              <w:t>2.1. Sabe ubicar la información genética que posee todo ser vivo, estableciendo la relación jerárquica entre las distintas estructuras, desde el nucleótido hasta los genes responsables de la herencia.</w:t>
            </w:r>
          </w:p>
        </w:tc>
      </w:tr>
      <w:tr w:rsidR="009475B7" w:rsidRPr="00724823" w:rsidTr="00C84AC0">
        <w:tc>
          <w:tcPr>
            <w:tcW w:w="4319" w:type="dxa"/>
          </w:tcPr>
          <w:p w:rsidR="009475B7" w:rsidRPr="00724823" w:rsidRDefault="009475B7" w:rsidP="00962B96">
            <w:pPr>
              <w:pStyle w:val="ctss"/>
              <w:spacing w:before="60" w:after="120"/>
              <w:jc w:val="left"/>
              <w:rPr>
                <w:rFonts w:ascii="Calibri" w:hAnsi="Calibri"/>
              </w:rPr>
            </w:pPr>
            <w:r w:rsidRPr="00724823">
              <w:rPr>
                <w:rFonts w:ascii="Calibri" w:hAnsi="Calibri"/>
              </w:rPr>
              <w:t xml:space="preserve">3. Conocer los proyectos que se desarrollan actualmente como consecuencia de descifrar el genoma humano, tales como </w:t>
            </w:r>
            <w:proofErr w:type="spellStart"/>
            <w:r w:rsidRPr="00724823">
              <w:rPr>
                <w:rFonts w:ascii="Calibri" w:hAnsi="Calibri"/>
              </w:rPr>
              <w:t>HapMap</w:t>
            </w:r>
            <w:proofErr w:type="spellEnd"/>
            <w:r w:rsidRPr="00724823">
              <w:rPr>
                <w:rFonts w:ascii="Calibri" w:hAnsi="Calibri"/>
              </w:rPr>
              <w:t xml:space="preserve"> y </w:t>
            </w:r>
            <w:proofErr w:type="spellStart"/>
            <w:r w:rsidRPr="00724823">
              <w:rPr>
                <w:rFonts w:ascii="Calibri" w:hAnsi="Calibri"/>
              </w:rPr>
              <w:t>Encode</w:t>
            </w:r>
            <w:proofErr w:type="spellEnd"/>
            <w:r w:rsidRPr="00724823">
              <w:rPr>
                <w:rFonts w:ascii="Calibri" w:hAnsi="Calibri"/>
              </w:rPr>
              <w:t>.</w:t>
            </w:r>
          </w:p>
        </w:tc>
        <w:tc>
          <w:tcPr>
            <w:tcW w:w="4319" w:type="dxa"/>
          </w:tcPr>
          <w:p w:rsidR="009475B7" w:rsidRPr="00724823" w:rsidRDefault="009475B7" w:rsidP="00962B96">
            <w:pPr>
              <w:pStyle w:val="ctss"/>
              <w:spacing w:before="60" w:after="120"/>
              <w:jc w:val="left"/>
              <w:rPr>
                <w:rFonts w:ascii="Calibri" w:hAnsi="Calibri"/>
              </w:rPr>
            </w:pPr>
            <w:r w:rsidRPr="00724823">
              <w:rPr>
                <w:rFonts w:ascii="Calibri" w:hAnsi="Calibri"/>
              </w:rPr>
              <w:t xml:space="preserve">3.1. Conoce y explica la forma en que se codifica la información genética en el </w:t>
            </w:r>
            <w:proofErr w:type="gramStart"/>
            <w:r w:rsidRPr="00724823">
              <w:rPr>
                <w:rFonts w:ascii="Calibri" w:hAnsi="Calibri"/>
              </w:rPr>
              <w:t>ADN ,</w:t>
            </w:r>
            <w:proofErr w:type="gramEnd"/>
            <w:r w:rsidRPr="00724823">
              <w:rPr>
                <w:rFonts w:ascii="Calibri" w:hAnsi="Calibri"/>
              </w:rPr>
              <w:t xml:space="preserve"> justificando la necesidad de obtener el genoma completo de un individuo y descifrar su significado.</w:t>
            </w:r>
          </w:p>
        </w:tc>
      </w:tr>
      <w:tr w:rsidR="009475B7" w:rsidRPr="00724823" w:rsidTr="00C84AC0">
        <w:tc>
          <w:tcPr>
            <w:tcW w:w="4319" w:type="dxa"/>
          </w:tcPr>
          <w:p w:rsidR="009475B7" w:rsidRPr="00724823" w:rsidRDefault="009475B7" w:rsidP="00962B96">
            <w:pPr>
              <w:pStyle w:val="ctss"/>
              <w:spacing w:before="60" w:after="120"/>
              <w:jc w:val="left"/>
              <w:rPr>
                <w:rFonts w:ascii="Calibri" w:hAnsi="Calibri"/>
              </w:rPr>
            </w:pPr>
            <w:r w:rsidRPr="00724823">
              <w:rPr>
                <w:rFonts w:ascii="Calibri" w:hAnsi="Calibri"/>
              </w:rPr>
              <w:t>4. Evaluar las aplicaciones de la ingeniería genética en la obtención de fármacos, transgénicos y terapias génicas.</w:t>
            </w:r>
          </w:p>
        </w:tc>
        <w:tc>
          <w:tcPr>
            <w:tcW w:w="4319" w:type="dxa"/>
          </w:tcPr>
          <w:p w:rsidR="009475B7" w:rsidRPr="00724823" w:rsidRDefault="009475B7" w:rsidP="00962B96">
            <w:pPr>
              <w:pStyle w:val="ctss"/>
              <w:spacing w:before="60" w:after="120"/>
              <w:jc w:val="left"/>
              <w:rPr>
                <w:rFonts w:ascii="Calibri" w:hAnsi="Calibri"/>
              </w:rPr>
            </w:pPr>
            <w:r w:rsidRPr="00724823">
              <w:rPr>
                <w:rFonts w:ascii="Calibri" w:hAnsi="Calibri"/>
              </w:rPr>
              <w:t>4.1. Analiza las aplicaciones de la ingeniería genética en la obtención de fármacos, transgénicos y terapias génicas.</w:t>
            </w:r>
          </w:p>
        </w:tc>
      </w:tr>
      <w:tr w:rsidR="009475B7" w:rsidRPr="00724823" w:rsidTr="00C84AC0">
        <w:tc>
          <w:tcPr>
            <w:tcW w:w="4319" w:type="dxa"/>
          </w:tcPr>
          <w:p w:rsidR="009475B7" w:rsidRPr="00724823" w:rsidRDefault="009475B7" w:rsidP="00962B96">
            <w:pPr>
              <w:pStyle w:val="ctss"/>
              <w:spacing w:before="60" w:after="120"/>
              <w:jc w:val="left"/>
              <w:rPr>
                <w:rFonts w:ascii="Calibri" w:hAnsi="Calibri"/>
              </w:rPr>
            </w:pPr>
            <w:r w:rsidRPr="00724823">
              <w:rPr>
                <w:rFonts w:ascii="Calibri" w:hAnsi="Calibri"/>
              </w:rPr>
              <w:t>5. Valorar las repercusiones sociales de la reproducción asistida, la selección y conservación de embriones.</w:t>
            </w:r>
          </w:p>
        </w:tc>
        <w:tc>
          <w:tcPr>
            <w:tcW w:w="4319" w:type="dxa"/>
          </w:tcPr>
          <w:p w:rsidR="009475B7" w:rsidRPr="00724823" w:rsidRDefault="009475B7" w:rsidP="00962B96">
            <w:pPr>
              <w:pStyle w:val="ctss"/>
              <w:spacing w:before="60" w:after="120"/>
              <w:jc w:val="left"/>
              <w:rPr>
                <w:rFonts w:ascii="Calibri" w:hAnsi="Calibri"/>
              </w:rPr>
            </w:pPr>
            <w:r w:rsidRPr="00724823">
              <w:rPr>
                <w:rFonts w:ascii="Calibri" w:hAnsi="Calibri"/>
              </w:rPr>
              <w:t>5.1. Establece las repercusiones sociales y económicas de la reproducción asistida, la selección y conservación de embriones.</w:t>
            </w:r>
          </w:p>
        </w:tc>
      </w:tr>
      <w:tr w:rsidR="009475B7" w:rsidRPr="00724823" w:rsidTr="00C84AC0">
        <w:tc>
          <w:tcPr>
            <w:tcW w:w="4319" w:type="dxa"/>
          </w:tcPr>
          <w:p w:rsidR="009475B7" w:rsidRPr="00724823" w:rsidRDefault="009475B7" w:rsidP="00962B96">
            <w:pPr>
              <w:pStyle w:val="ctss"/>
              <w:spacing w:before="60" w:after="120"/>
              <w:jc w:val="left"/>
              <w:rPr>
                <w:rFonts w:ascii="Calibri" w:hAnsi="Calibri"/>
              </w:rPr>
            </w:pPr>
            <w:r w:rsidRPr="00724823">
              <w:rPr>
                <w:rFonts w:ascii="Calibri" w:hAnsi="Calibri"/>
              </w:rPr>
              <w:t>6. Analizar los posibles usos de la clonación.</w:t>
            </w:r>
          </w:p>
        </w:tc>
        <w:tc>
          <w:tcPr>
            <w:tcW w:w="4319" w:type="dxa"/>
          </w:tcPr>
          <w:p w:rsidR="009475B7" w:rsidRPr="00724823" w:rsidRDefault="009475B7" w:rsidP="00962B96">
            <w:pPr>
              <w:pStyle w:val="ctss"/>
              <w:spacing w:before="60" w:after="120"/>
              <w:jc w:val="left"/>
              <w:rPr>
                <w:rFonts w:ascii="Calibri" w:hAnsi="Calibri"/>
              </w:rPr>
            </w:pPr>
            <w:r w:rsidRPr="00724823">
              <w:rPr>
                <w:rFonts w:ascii="Calibri" w:hAnsi="Calibri"/>
              </w:rPr>
              <w:t>6.1. Describe y analiza las posibilidades que ofrece la clonación en diferentes campos.</w:t>
            </w:r>
          </w:p>
        </w:tc>
      </w:tr>
      <w:tr w:rsidR="009475B7" w:rsidRPr="00724823" w:rsidTr="00C84AC0">
        <w:tc>
          <w:tcPr>
            <w:tcW w:w="4319" w:type="dxa"/>
          </w:tcPr>
          <w:p w:rsidR="009475B7" w:rsidRPr="00724823" w:rsidRDefault="009475B7" w:rsidP="00962B96">
            <w:pPr>
              <w:pStyle w:val="ctss"/>
              <w:spacing w:before="60" w:after="120"/>
              <w:jc w:val="left"/>
              <w:rPr>
                <w:rFonts w:ascii="Calibri" w:hAnsi="Calibri"/>
              </w:rPr>
            </w:pPr>
            <w:r w:rsidRPr="00724823">
              <w:rPr>
                <w:rFonts w:ascii="Calibri" w:hAnsi="Calibri"/>
              </w:rPr>
              <w:t>7. Establecer el método de obtención de los distintos tipos de células madre, así́ como su potencialidad para generar tejidos, órganos e incluso organismos completos.</w:t>
            </w:r>
          </w:p>
        </w:tc>
        <w:tc>
          <w:tcPr>
            <w:tcW w:w="4319" w:type="dxa"/>
          </w:tcPr>
          <w:p w:rsidR="009475B7" w:rsidRPr="00724823" w:rsidRDefault="009475B7" w:rsidP="00962B96">
            <w:pPr>
              <w:pStyle w:val="ctss"/>
              <w:spacing w:before="60" w:after="120"/>
              <w:jc w:val="left"/>
              <w:rPr>
                <w:rFonts w:ascii="Calibri" w:hAnsi="Calibri"/>
              </w:rPr>
            </w:pPr>
            <w:r w:rsidRPr="00724823">
              <w:rPr>
                <w:rFonts w:ascii="Calibri" w:hAnsi="Calibri"/>
              </w:rPr>
              <w:t>7.1. Reconoce los diferentes tipos de células madre en función de su procedencia y capacidad generativa, estableciendo en cada caso las aplicaciones principales.</w:t>
            </w:r>
          </w:p>
        </w:tc>
      </w:tr>
      <w:tr w:rsidR="009475B7" w:rsidRPr="00724823" w:rsidTr="00C84AC0">
        <w:tc>
          <w:tcPr>
            <w:tcW w:w="4319" w:type="dxa"/>
            <w:vMerge w:val="restart"/>
          </w:tcPr>
          <w:p w:rsidR="009475B7" w:rsidRPr="00724823" w:rsidRDefault="009475B7" w:rsidP="00962B96">
            <w:pPr>
              <w:pStyle w:val="ctss"/>
              <w:spacing w:before="60" w:after="120"/>
              <w:jc w:val="left"/>
              <w:rPr>
                <w:rFonts w:ascii="Calibri" w:hAnsi="Calibri"/>
              </w:rPr>
            </w:pPr>
            <w:r w:rsidRPr="00724823">
              <w:rPr>
                <w:rFonts w:ascii="Calibri" w:hAnsi="Calibri"/>
              </w:rPr>
              <w:t>8. Identificar algunos problemas sociales y dilemas morales debidos a la aplicación de la genética: obtención de transgénicos, reproducción asistida y clonación.</w:t>
            </w:r>
          </w:p>
        </w:tc>
        <w:tc>
          <w:tcPr>
            <w:tcW w:w="4319" w:type="dxa"/>
          </w:tcPr>
          <w:p w:rsidR="009475B7" w:rsidRPr="00724823" w:rsidRDefault="00962B96" w:rsidP="00962B96">
            <w:pPr>
              <w:pStyle w:val="ctss"/>
              <w:spacing w:before="60" w:after="120"/>
              <w:jc w:val="left"/>
              <w:rPr>
                <w:rFonts w:ascii="Calibri" w:hAnsi="Calibri"/>
              </w:rPr>
            </w:pPr>
            <w:r>
              <w:rPr>
                <w:rFonts w:ascii="Calibri" w:hAnsi="Calibri"/>
              </w:rPr>
              <w:t>8.1. Valora, de forma crí</w:t>
            </w:r>
            <w:r w:rsidR="009475B7" w:rsidRPr="00724823">
              <w:rPr>
                <w:rFonts w:ascii="Calibri" w:hAnsi="Calibri"/>
              </w:rPr>
              <w:t xml:space="preserve">tica, los avances científicos relacionados con la genética, sus usos y consecuencias </w:t>
            </w:r>
            <w:proofErr w:type="gramStart"/>
            <w:r w:rsidR="009475B7" w:rsidRPr="00724823">
              <w:rPr>
                <w:rFonts w:ascii="Calibri" w:hAnsi="Calibri"/>
              </w:rPr>
              <w:t>medicas</w:t>
            </w:r>
            <w:proofErr w:type="gramEnd"/>
            <w:r w:rsidR="009475B7" w:rsidRPr="00724823">
              <w:rPr>
                <w:rFonts w:ascii="Calibri" w:hAnsi="Calibri"/>
              </w:rPr>
              <w:t xml:space="preserve"> y sociales.</w:t>
            </w:r>
          </w:p>
        </w:tc>
      </w:tr>
      <w:tr w:rsidR="009475B7" w:rsidRPr="00724823" w:rsidTr="00C84AC0">
        <w:tc>
          <w:tcPr>
            <w:tcW w:w="4319" w:type="dxa"/>
            <w:vMerge/>
          </w:tcPr>
          <w:p w:rsidR="009475B7" w:rsidRPr="00724823" w:rsidRDefault="009475B7" w:rsidP="00962B96">
            <w:pPr>
              <w:pStyle w:val="ctss"/>
              <w:spacing w:before="60" w:after="120"/>
              <w:jc w:val="left"/>
              <w:rPr>
                <w:rFonts w:ascii="Calibri" w:hAnsi="Calibri"/>
              </w:rPr>
            </w:pPr>
          </w:p>
        </w:tc>
        <w:tc>
          <w:tcPr>
            <w:tcW w:w="4319" w:type="dxa"/>
          </w:tcPr>
          <w:p w:rsidR="009475B7" w:rsidRPr="00724823" w:rsidRDefault="009475B7" w:rsidP="00962B96">
            <w:pPr>
              <w:pStyle w:val="ctss"/>
              <w:spacing w:before="60" w:after="120"/>
              <w:jc w:val="left"/>
              <w:rPr>
                <w:rFonts w:ascii="Calibri" w:hAnsi="Calibri"/>
              </w:rPr>
            </w:pPr>
            <w:r w:rsidRPr="00724823">
              <w:rPr>
                <w:rFonts w:ascii="Calibri" w:hAnsi="Calibri"/>
              </w:rPr>
              <w:t>8.2. Explica las ventajas e inconvenientes de los alimentos transgénicos, razonando la conveniencia o no de su uso.</w:t>
            </w:r>
          </w:p>
        </w:tc>
      </w:tr>
    </w:tbl>
    <w:p w:rsidR="009475B7" w:rsidRPr="00724823" w:rsidRDefault="009475B7" w:rsidP="00F5430F">
      <w:pPr>
        <w:pStyle w:val="Ttulo4"/>
        <w:rPr>
          <w:rFonts w:ascii="Calibri" w:hAnsi="Calibri"/>
        </w:rPr>
      </w:pPr>
      <w:r w:rsidRPr="00724823">
        <w:rPr>
          <w:rFonts w:ascii="Calibri" w:hAnsi="Calibri"/>
        </w:rPr>
        <w:lastRenderedPageBreak/>
        <w:t>Bloque 5</w:t>
      </w:r>
      <w:r w:rsidRPr="00724823">
        <w:rPr>
          <w:rFonts w:ascii="Calibri" w:hAnsi="Calibri"/>
        </w:rPr>
        <w:br/>
        <w:t>Nuevas tecnologías en comunicación e información</w:t>
      </w:r>
    </w:p>
    <w:p w:rsidR="009475B7" w:rsidRPr="00724823" w:rsidRDefault="009475B7" w:rsidP="00F5430F">
      <w:pPr>
        <w:pStyle w:val="Ttulo4"/>
        <w:rPr>
          <w:rFonts w:ascii="Calibri" w:hAnsi="Calibri"/>
        </w:rPr>
      </w:pPr>
      <w:r w:rsidRPr="00724823">
        <w:rPr>
          <w:rFonts w:ascii="Calibri" w:hAnsi="Calibri"/>
        </w:rPr>
        <w:t>Contenidos</w:t>
      </w:r>
    </w:p>
    <w:p w:rsidR="009475B7" w:rsidRPr="00724823" w:rsidRDefault="009475B7" w:rsidP="00D35E4D">
      <w:pPr>
        <w:pStyle w:val="cts"/>
        <w:rPr>
          <w:rFonts w:ascii="Calibri" w:hAnsi="Calibri"/>
        </w:rPr>
      </w:pPr>
      <w:r w:rsidRPr="00724823">
        <w:rPr>
          <w:rFonts w:ascii="Calibri" w:hAnsi="Calibri"/>
        </w:rPr>
        <w:t>•</w:t>
      </w:r>
      <w:r w:rsidRPr="00724823">
        <w:rPr>
          <w:rFonts w:ascii="Calibri" w:hAnsi="Calibri"/>
        </w:rPr>
        <w:tab/>
        <w:t>Comunicación, información y conocimiento.</w:t>
      </w:r>
    </w:p>
    <w:p w:rsidR="009475B7" w:rsidRPr="00724823" w:rsidRDefault="009475B7" w:rsidP="00D35E4D">
      <w:pPr>
        <w:pStyle w:val="cts"/>
        <w:rPr>
          <w:rFonts w:ascii="Calibri" w:hAnsi="Calibri"/>
        </w:rPr>
      </w:pPr>
      <w:r w:rsidRPr="00724823">
        <w:rPr>
          <w:rFonts w:ascii="Calibri" w:hAnsi="Calibri"/>
        </w:rPr>
        <w:t>•</w:t>
      </w:r>
      <w:r w:rsidRPr="00724823">
        <w:rPr>
          <w:rFonts w:ascii="Calibri" w:hAnsi="Calibri"/>
        </w:rPr>
        <w:tab/>
        <w:t>Evolución de los medios de comunicación.</w:t>
      </w:r>
    </w:p>
    <w:p w:rsidR="009475B7" w:rsidRPr="00724823" w:rsidRDefault="009475B7" w:rsidP="00D35E4D">
      <w:pPr>
        <w:pStyle w:val="cts"/>
        <w:rPr>
          <w:rFonts w:ascii="Calibri" w:hAnsi="Calibri"/>
        </w:rPr>
      </w:pPr>
      <w:r w:rsidRPr="00724823">
        <w:rPr>
          <w:rFonts w:ascii="Calibri" w:hAnsi="Calibri"/>
        </w:rPr>
        <w:t>•</w:t>
      </w:r>
      <w:r w:rsidRPr="00724823">
        <w:rPr>
          <w:rFonts w:ascii="Calibri" w:hAnsi="Calibri"/>
        </w:rPr>
        <w:tab/>
        <w:t>Origen del ordenador. Miniaturización y evolución en el procesamiento de la información. El microprocesador.</w:t>
      </w:r>
    </w:p>
    <w:p w:rsidR="009475B7" w:rsidRPr="00724823" w:rsidRDefault="009475B7" w:rsidP="00D35E4D">
      <w:pPr>
        <w:pStyle w:val="cts"/>
        <w:rPr>
          <w:rFonts w:ascii="Calibri" w:hAnsi="Calibri"/>
        </w:rPr>
      </w:pPr>
      <w:r w:rsidRPr="00724823">
        <w:rPr>
          <w:rFonts w:ascii="Calibri" w:hAnsi="Calibri"/>
        </w:rPr>
        <w:t>•</w:t>
      </w:r>
      <w:r w:rsidRPr="00724823">
        <w:rPr>
          <w:rFonts w:ascii="Calibri" w:hAnsi="Calibri"/>
        </w:rPr>
        <w:tab/>
        <w:t>Tecnología digital. Código binario: el bit y sus múltiplos.</w:t>
      </w:r>
    </w:p>
    <w:p w:rsidR="009475B7" w:rsidRPr="00724823" w:rsidRDefault="009475B7" w:rsidP="00D35E4D">
      <w:pPr>
        <w:pStyle w:val="cts"/>
        <w:rPr>
          <w:rFonts w:ascii="Calibri" w:hAnsi="Calibri"/>
        </w:rPr>
      </w:pPr>
      <w:r w:rsidRPr="00724823">
        <w:rPr>
          <w:rFonts w:ascii="Calibri" w:hAnsi="Calibri"/>
        </w:rPr>
        <w:t>•</w:t>
      </w:r>
      <w:r w:rsidRPr="00724823">
        <w:rPr>
          <w:rFonts w:ascii="Calibri" w:hAnsi="Calibri"/>
        </w:rPr>
        <w:tab/>
        <w:t>Internet, exceso y selección de la información.</w:t>
      </w:r>
    </w:p>
    <w:p w:rsidR="009475B7" w:rsidRPr="00724823" w:rsidRDefault="009475B7" w:rsidP="00D35E4D">
      <w:pPr>
        <w:pStyle w:val="cts"/>
        <w:rPr>
          <w:rFonts w:ascii="Calibri" w:hAnsi="Calibri"/>
        </w:rPr>
      </w:pPr>
      <w:r w:rsidRPr="00724823">
        <w:rPr>
          <w:rFonts w:ascii="Calibri" w:hAnsi="Calibri"/>
        </w:rPr>
        <w:t>•</w:t>
      </w:r>
      <w:r w:rsidRPr="00724823">
        <w:rPr>
          <w:rFonts w:ascii="Calibri" w:hAnsi="Calibri"/>
        </w:rPr>
        <w:tab/>
        <w:t>Soportes de almacenamiento de información.</w:t>
      </w:r>
    </w:p>
    <w:p w:rsidR="009475B7" w:rsidRPr="00724823" w:rsidRDefault="009475B7" w:rsidP="00D35E4D">
      <w:pPr>
        <w:pStyle w:val="cts"/>
        <w:rPr>
          <w:rFonts w:ascii="Calibri" w:hAnsi="Calibri"/>
        </w:rPr>
      </w:pPr>
      <w:r w:rsidRPr="00724823">
        <w:rPr>
          <w:rFonts w:ascii="Calibri" w:hAnsi="Calibri"/>
        </w:rPr>
        <w:t>•</w:t>
      </w:r>
      <w:r w:rsidRPr="00724823">
        <w:rPr>
          <w:rFonts w:ascii="Calibri" w:hAnsi="Calibri"/>
        </w:rPr>
        <w:tab/>
        <w:t>Protección de datos y seguridad en internet.</w:t>
      </w:r>
    </w:p>
    <w:p w:rsidR="009475B7" w:rsidRPr="00724823" w:rsidRDefault="009475B7" w:rsidP="00D35E4D">
      <w:pPr>
        <w:pStyle w:val="cts"/>
        <w:rPr>
          <w:rFonts w:ascii="Calibri" w:hAnsi="Calibri"/>
        </w:rPr>
      </w:pPr>
      <w:r w:rsidRPr="00724823">
        <w:rPr>
          <w:rFonts w:ascii="Calibri" w:hAnsi="Calibri"/>
        </w:rPr>
        <w:t>•</w:t>
      </w:r>
      <w:r w:rsidRPr="00724823">
        <w:rPr>
          <w:rFonts w:ascii="Calibri" w:hAnsi="Calibri"/>
        </w:rPr>
        <w:tab/>
        <w:t>Redes sociales. Uso y peligros.</w:t>
      </w:r>
    </w:p>
    <w:p w:rsidR="009475B7" w:rsidRPr="00724823" w:rsidRDefault="009475B7" w:rsidP="00D35E4D">
      <w:pPr>
        <w:pStyle w:val="cts"/>
        <w:rPr>
          <w:rFonts w:ascii="Calibri" w:hAnsi="Calibri"/>
        </w:rPr>
      </w:pPr>
      <w:r w:rsidRPr="00724823">
        <w:rPr>
          <w:rFonts w:ascii="Calibri" w:hAnsi="Calibri"/>
        </w:rPr>
        <w:t>•</w:t>
      </w:r>
      <w:r w:rsidRPr="00724823">
        <w:rPr>
          <w:rFonts w:ascii="Calibri" w:hAnsi="Calibri"/>
        </w:rPr>
        <w:tab/>
        <w:t>DNI digital.</w:t>
      </w:r>
    </w:p>
    <w:p w:rsidR="009475B7" w:rsidRPr="00724823" w:rsidRDefault="009475B7" w:rsidP="00D35E4D">
      <w:pPr>
        <w:pStyle w:val="cts"/>
        <w:rPr>
          <w:rFonts w:ascii="Calibri" w:hAnsi="Calibri"/>
        </w:rPr>
      </w:pPr>
      <w:r w:rsidRPr="00724823">
        <w:rPr>
          <w:rFonts w:ascii="Calibri" w:hAnsi="Calibri"/>
        </w:rPr>
        <w:t>•</w:t>
      </w:r>
      <w:r w:rsidRPr="00724823">
        <w:rPr>
          <w:rFonts w:ascii="Calibri" w:hAnsi="Calibri"/>
        </w:rPr>
        <w:tab/>
        <w:t>Especificaciones técnicas en un dispositivo electrónico.</w:t>
      </w:r>
    </w:p>
    <w:p w:rsidR="009475B7" w:rsidRPr="00724823" w:rsidRDefault="009475B7" w:rsidP="00D35E4D">
      <w:pPr>
        <w:pStyle w:val="cts"/>
        <w:rPr>
          <w:rFonts w:ascii="Calibri" w:hAnsi="Calibri"/>
        </w:rPr>
      </w:pPr>
      <w:r w:rsidRPr="00724823">
        <w:rPr>
          <w:rFonts w:ascii="Calibri" w:hAnsi="Calibri"/>
        </w:rPr>
        <w:t>•</w:t>
      </w:r>
      <w:r w:rsidRPr="00724823">
        <w:rPr>
          <w:rFonts w:ascii="Calibri" w:hAnsi="Calibri"/>
        </w:rPr>
        <w:tab/>
        <w:t>Ventajas, inconvenientes e implicaciones sociales de las nuevas tecnologías.</w:t>
      </w:r>
    </w:p>
    <w:p w:rsidR="009475B7" w:rsidRPr="00724823" w:rsidRDefault="009475B7" w:rsidP="00D35E4D">
      <w:pPr>
        <w:pStyle w:val="cts"/>
        <w:rPr>
          <w:rFonts w:ascii="Calibri" w:hAnsi="Calibri"/>
        </w:rPr>
      </w:pPr>
      <w:r w:rsidRPr="00724823">
        <w:rPr>
          <w:rFonts w:ascii="Calibri" w:hAnsi="Calibri"/>
        </w:rPr>
        <w:t>•</w:t>
      </w:r>
      <w:r w:rsidRPr="00724823">
        <w:rPr>
          <w:rFonts w:ascii="Calibri" w:hAnsi="Calibri"/>
        </w:rPr>
        <w:tab/>
        <w:t>Ondas electromagnéticas y salud.</w:t>
      </w:r>
    </w:p>
    <w:p w:rsidR="009475B7" w:rsidRPr="00724823" w:rsidRDefault="009475B7" w:rsidP="00D35E4D">
      <w:pPr>
        <w:pStyle w:val="cts"/>
        <w:rPr>
          <w:rFonts w:ascii="Calibri" w:hAnsi="Calibri"/>
        </w:rPr>
      </w:pPr>
      <w:r w:rsidRPr="00724823">
        <w:rPr>
          <w:rFonts w:ascii="Calibri" w:hAnsi="Calibri"/>
        </w:rPr>
        <w:t>•</w:t>
      </w:r>
      <w:r w:rsidRPr="00724823">
        <w:rPr>
          <w:rFonts w:ascii="Calibri" w:hAnsi="Calibri"/>
        </w:rPr>
        <w:tab/>
        <w:t>Fundamentos básicos de la Telefonía móvil, GPS y tecnología LED.</w:t>
      </w:r>
    </w:p>
    <w:p w:rsidR="009475B7" w:rsidRPr="00724823" w:rsidRDefault="009475B7" w:rsidP="00F5430F">
      <w:pPr>
        <w:pStyle w:val="cts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6"/>
        <w:gridCol w:w="4536"/>
        <w:gridCol w:w="38"/>
      </w:tblGrid>
      <w:tr w:rsidR="009475B7" w:rsidRPr="00724823" w:rsidTr="00C84AC0">
        <w:trPr>
          <w:gridAfter w:val="1"/>
          <w:wAfter w:w="38" w:type="dxa"/>
        </w:trPr>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Criterios de evaluación</w:t>
            </w:r>
          </w:p>
        </w:tc>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Estándares de aprendizaje evaluables</w:t>
            </w:r>
          </w:p>
        </w:tc>
      </w:tr>
      <w:tr w:rsidR="009475B7" w:rsidRPr="00724823" w:rsidTr="00C84AC0">
        <w:trPr>
          <w:gridAfter w:val="1"/>
          <w:wAfter w:w="38" w:type="dxa"/>
        </w:trPr>
        <w:tc>
          <w:tcPr>
            <w:tcW w:w="4536" w:type="dxa"/>
            <w:vMerge w:val="restart"/>
          </w:tcPr>
          <w:p w:rsidR="009475B7" w:rsidRPr="00724823" w:rsidRDefault="009475B7" w:rsidP="00962B96">
            <w:pPr>
              <w:pStyle w:val="ctss"/>
              <w:spacing w:before="60" w:after="120"/>
              <w:jc w:val="left"/>
              <w:rPr>
                <w:rFonts w:ascii="Calibri" w:hAnsi="Calibri"/>
              </w:rPr>
            </w:pPr>
            <w:r w:rsidRPr="00724823">
              <w:rPr>
                <w:rFonts w:ascii="Calibri" w:hAnsi="Calibri"/>
              </w:rPr>
              <w:t>1. Conocer la evolución que ha experimentado la informática, desde los primeros prototipos hasta los modelos más actuales, siendo consciente del avance logrado en parámetros tales como tamaño, capacidad de proceso, almacenamiento, conectividad, portabilidad, etc.</w:t>
            </w:r>
          </w:p>
        </w:tc>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1.1. Reconoce la evolución histórica del ordenador en términos de tamaño y capacidad de proceso.</w:t>
            </w:r>
          </w:p>
        </w:tc>
      </w:tr>
      <w:tr w:rsidR="009475B7" w:rsidRPr="00724823" w:rsidTr="00C84AC0">
        <w:trPr>
          <w:gridAfter w:val="1"/>
          <w:wAfter w:w="38" w:type="dxa"/>
        </w:trPr>
        <w:tc>
          <w:tcPr>
            <w:tcW w:w="4536" w:type="dxa"/>
            <w:vMerge/>
          </w:tcPr>
          <w:p w:rsidR="009475B7" w:rsidRPr="00724823" w:rsidRDefault="009475B7" w:rsidP="00962B96">
            <w:pPr>
              <w:pStyle w:val="ctss"/>
              <w:spacing w:before="60" w:after="120"/>
              <w:jc w:val="left"/>
              <w:rPr>
                <w:rFonts w:ascii="Calibri" w:hAnsi="Calibri"/>
              </w:rPr>
            </w:pPr>
          </w:p>
        </w:tc>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1.2. Explica c</w:t>
            </w:r>
            <w:r w:rsidR="00375F09" w:rsidRPr="00724823">
              <w:rPr>
                <w:rFonts w:ascii="Calibri" w:hAnsi="Calibri"/>
              </w:rPr>
              <w:t>ó</w:t>
            </w:r>
            <w:r w:rsidRPr="00724823">
              <w:rPr>
                <w:rFonts w:ascii="Calibri" w:hAnsi="Calibri"/>
              </w:rPr>
              <w:t>mo se almacena la información en diferentes formatos físicos, tales como discos duros, discos ópticos y memorias, valorando las ventajas e inconvenientes de cada uno de ellos.</w:t>
            </w:r>
          </w:p>
          <w:p w:rsidR="009475B7" w:rsidRPr="00724823" w:rsidRDefault="009475B7" w:rsidP="00962B96">
            <w:pPr>
              <w:pStyle w:val="ctss"/>
              <w:spacing w:before="60" w:after="120"/>
              <w:jc w:val="left"/>
              <w:rPr>
                <w:rFonts w:ascii="Calibri" w:hAnsi="Calibri"/>
              </w:rPr>
            </w:pPr>
          </w:p>
        </w:tc>
      </w:tr>
      <w:tr w:rsidR="009475B7" w:rsidRPr="00724823" w:rsidTr="00C84AC0">
        <w:trPr>
          <w:gridAfter w:val="1"/>
          <w:wAfter w:w="38" w:type="dxa"/>
        </w:trPr>
        <w:tc>
          <w:tcPr>
            <w:tcW w:w="4536" w:type="dxa"/>
            <w:vMerge/>
          </w:tcPr>
          <w:p w:rsidR="009475B7" w:rsidRPr="00724823" w:rsidRDefault="009475B7" w:rsidP="00962B96">
            <w:pPr>
              <w:pStyle w:val="ctss"/>
              <w:spacing w:before="60" w:after="120"/>
              <w:jc w:val="left"/>
              <w:rPr>
                <w:rFonts w:ascii="Calibri" w:hAnsi="Calibri"/>
              </w:rPr>
            </w:pPr>
          </w:p>
        </w:tc>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1.3. Utiliza con propiedad conceptos específicamente asociados al uso de Internet.</w:t>
            </w:r>
          </w:p>
        </w:tc>
      </w:tr>
      <w:tr w:rsidR="009475B7" w:rsidRPr="00724823" w:rsidTr="00C84AC0">
        <w:trPr>
          <w:gridAfter w:val="1"/>
          <w:wAfter w:w="38" w:type="dxa"/>
        </w:trPr>
        <w:tc>
          <w:tcPr>
            <w:tcW w:w="4536" w:type="dxa"/>
            <w:vMerge w:val="restart"/>
          </w:tcPr>
          <w:p w:rsidR="009475B7" w:rsidRPr="00724823" w:rsidRDefault="009475B7" w:rsidP="00962B96">
            <w:pPr>
              <w:pStyle w:val="ctss"/>
              <w:spacing w:before="60" w:after="120"/>
              <w:jc w:val="left"/>
              <w:rPr>
                <w:rFonts w:ascii="Calibri" w:hAnsi="Calibri"/>
              </w:rPr>
            </w:pPr>
            <w:r w:rsidRPr="00724823">
              <w:rPr>
                <w:rFonts w:ascii="Calibri" w:hAnsi="Calibri"/>
              </w:rPr>
              <w:t>2. Determinar el fundamento de algunos de los avances más significativos de la tecnología actual.</w:t>
            </w:r>
          </w:p>
        </w:tc>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2.1. Compara las prestaciones de dos dispositivos dados del mismo tipo, uno basado en la tecnología analógica y otro en la digital.</w:t>
            </w:r>
          </w:p>
        </w:tc>
      </w:tr>
      <w:tr w:rsidR="009475B7" w:rsidRPr="00724823" w:rsidTr="00C84AC0">
        <w:trPr>
          <w:gridAfter w:val="1"/>
          <w:wAfter w:w="38" w:type="dxa"/>
        </w:trPr>
        <w:tc>
          <w:tcPr>
            <w:tcW w:w="4536" w:type="dxa"/>
            <w:vMerge/>
          </w:tcPr>
          <w:p w:rsidR="009475B7" w:rsidRPr="00724823" w:rsidRDefault="009475B7" w:rsidP="00962B96">
            <w:pPr>
              <w:pStyle w:val="ctss"/>
              <w:spacing w:before="60" w:after="120"/>
              <w:jc w:val="left"/>
              <w:rPr>
                <w:rFonts w:ascii="Calibri" w:hAnsi="Calibri"/>
              </w:rPr>
            </w:pPr>
          </w:p>
        </w:tc>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2.2. Explica c</w:t>
            </w:r>
            <w:r w:rsidR="00375F09" w:rsidRPr="00724823">
              <w:rPr>
                <w:rFonts w:ascii="Calibri" w:hAnsi="Calibri"/>
              </w:rPr>
              <w:t>ó</w:t>
            </w:r>
            <w:r w:rsidRPr="00724823">
              <w:rPr>
                <w:rFonts w:ascii="Calibri" w:hAnsi="Calibri"/>
              </w:rPr>
              <w:t>mo se establece la posición sobre la superficie terrestre con la información recibida de los sistemas de satélites GPS o GLONASS.</w:t>
            </w:r>
          </w:p>
        </w:tc>
      </w:tr>
      <w:tr w:rsidR="009475B7" w:rsidRPr="00724823" w:rsidTr="00C84AC0">
        <w:trPr>
          <w:gridAfter w:val="1"/>
          <w:wAfter w:w="38" w:type="dxa"/>
        </w:trPr>
        <w:tc>
          <w:tcPr>
            <w:tcW w:w="4536" w:type="dxa"/>
            <w:vMerge/>
          </w:tcPr>
          <w:p w:rsidR="009475B7" w:rsidRPr="00724823" w:rsidRDefault="009475B7" w:rsidP="00962B96">
            <w:pPr>
              <w:pStyle w:val="ctss"/>
              <w:spacing w:before="60" w:after="120"/>
              <w:jc w:val="left"/>
              <w:rPr>
                <w:rFonts w:ascii="Calibri" w:hAnsi="Calibri"/>
              </w:rPr>
            </w:pPr>
          </w:p>
        </w:tc>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2.3. Establece y describe la infraestructura básica que requiere el uso de la telefonía móvil.</w:t>
            </w:r>
          </w:p>
        </w:tc>
      </w:tr>
      <w:tr w:rsidR="009475B7" w:rsidRPr="00724823" w:rsidTr="00C84AC0">
        <w:trPr>
          <w:gridAfter w:val="1"/>
          <w:wAfter w:w="38" w:type="dxa"/>
        </w:trPr>
        <w:tc>
          <w:tcPr>
            <w:tcW w:w="4536" w:type="dxa"/>
            <w:vMerge/>
          </w:tcPr>
          <w:p w:rsidR="009475B7" w:rsidRPr="00724823" w:rsidRDefault="009475B7" w:rsidP="00962B96">
            <w:pPr>
              <w:pStyle w:val="ctss"/>
              <w:spacing w:before="60" w:after="120"/>
              <w:jc w:val="left"/>
              <w:rPr>
                <w:rFonts w:ascii="Calibri" w:hAnsi="Calibri"/>
              </w:rPr>
            </w:pPr>
          </w:p>
        </w:tc>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2.4. Explica el fundamento físico de la tecnología LED y las ventajas que supone su aplicación en pantallas planas e iluminación.</w:t>
            </w:r>
          </w:p>
        </w:tc>
      </w:tr>
      <w:tr w:rsidR="009475B7" w:rsidRPr="00724823" w:rsidTr="00C84AC0">
        <w:trPr>
          <w:gridAfter w:val="1"/>
          <w:wAfter w:w="38" w:type="dxa"/>
        </w:trPr>
        <w:tc>
          <w:tcPr>
            <w:tcW w:w="4536" w:type="dxa"/>
            <w:vMerge/>
          </w:tcPr>
          <w:p w:rsidR="009475B7" w:rsidRPr="00724823" w:rsidRDefault="009475B7" w:rsidP="00962B96">
            <w:pPr>
              <w:pStyle w:val="ctss"/>
              <w:spacing w:before="60" w:after="120"/>
              <w:jc w:val="left"/>
              <w:rPr>
                <w:rFonts w:ascii="Calibri" w:hAnsi="Calibri"/>
              </w:rPr>
            </w:pPr>
          </w:p>
        </w:tc>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2.5. Conoce y describe las especificaciones de los últimos dispositivos, valorando las posibilidades que pueden ofrecer al usuario.</w:t>
            </w:r>
          </w:p>
        </w:tc>
      </w:tr>
      <w:tr w:rsidR="009475B7" w:rsidRPr="00724823" w:rsidTr="00C84AC0">
        <w:tblPrEx>
          <w:tblCellMar>
            <w:left w:w="70" w:type="dxa"/>
            <w:right w:w="70" w:type="dxa"/>
          </w:tblCellMar>
          <w:tblLook w:val="0000"/>
        </w:tblPrEx>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3. Tomar conciencia de los beneficios y problemas que puede originar el constante avance tecnológico.</w:t>
            </w:r>
          </w:p>
        </w:tc>
        <w:tc>
          <w:tcPr>
            <w:tcW w:w="4536" w:type="dxa"/>
            <w:gridSpan w:val="2"/>
          </w:tcPr>
          <w:p w:rsidR="009475B7" w:rsidRPr="00724823" w:rsidRDefault="009475B7" w:rsidP="00962B96">
            <w:pPr>
              <w:pStyle w:val="ctss"/>
              <w:spacing w:before="60" w:after="120"/>
              <w:jc w:val="left"/>
              <w:rPr>
                <w:rFonts w:ascii="Calibri" w:hAnsi="Calibri"/>
              </w:rPr>
            </w:pPr>
            <w:r w:rsidRPr="00724823">
              <w:rPr>
                <w:rFonts w:ascii="Calibri" w:hAnsi="Calibri"/>
              </w:rPr>
              <w:t xml:space="preserve">3.1. Valora de forma </w:t>
            </w:r>
            <w:proofErr w:type="gramStart"/>
            <w:r w:rsidRPr="00724823">
              <w:rPr>
                <w:rFonts w:ascii="Calibri" w:hAnsi="Calibri"/>
              </w:rPr>
              <w:t>critica</w:t>
            </w:r>
            <w:proofErr w:type="gramEnd"/>
            <w:r w:rsidRPr="00724823">
              <w:rPr>
                <w:rFonts w:ascii="Calibri" w:hAnsi="Calibri"/>
              </w:rPr>
              <w:t xml:space="preserve"> la constante evolución tecnológica y el consumismo que origina en la sociedad.</w:t>
            </w:r>
          </w:p>
        </w:tc>
      </w:tr>
      <w:tr w:rsidR="009475B7" w:rsidRPr="00724823" w:rsidTr="00C84AC0">
        <w:tblPrEx>
          <w:tblCellMar>
            <w:left w:w="70" w:type="dxa"/>
            <w:right w:w="70" w:type="dxa"/>
          </w:tblCellMar>
          <w:tblLook w:val="0000"/>
        </w:tblPrEx>
        <w:tc>
          <w:tcPr>
            <w:tcW w:w="4536" w:type="dxa"/>
            <w:vMerge w:val="restart"/>
          </w:tcPr>
          <w:p w:rsidR="009475B7" w:rsidRPr="00724823" w:rsidRDefault="009475B7" w:rsidP="00962B96">
            <w:pPr>
              <w:pStyle w:val="ctss"/>
              <w:spacing w:before="60" w:after="120"/>
              <w:jc w:val="left"/>
              <w:rPr>
                <w:rFonts w:ascii="Calibri" w:hAnsi="Calibri"/>
              </w:rPr>
            </w:pPr>
            <w:r w:rsidRPr="00724823">
              <w:rPr>
                <w:rFonts w:ascii="Calibri" w:hAnsi="Calibri"/>
              </w:rPr>
              <w:t xml:space="preserve">4. Valorar, de forma </w:t>
            </w:r>
            <w:proofErr w:type="spellStart"/>
            <w:r w:rsidRPr="00724823">
              <w:rPr>
                <w:rFonts w:ascii="Calibri" w:hAnsi="Calibri"/>
              </w:rPr>
              <w:t>critica</w:t>
            </w:r>
            <w:proofErr w:type="spellEnd"/>
            <w:r w:rsidRPr="00724823">
              <w:rPr>
                <w:rFonts w:ascii="Calibri" w:hAnsi="Calibri"/>
              </w:rPr>
              <w:t xml:space="preserve"> y fundamentada, los cambios que internet está provocando en la sociedad.</w:t>
            </w:r>
          </w:p>
        </w:tc>
        <w:tc>
          <w:tcPr>
            <w:tcW w:w="4536" w:type="dxa"/>
            <w:gridSpan w:val="2"/>
          </w:tcPr>
          <w:p w:rsidR="009475B7" w:rsidRPr="00724823" w:rsidRDefault="009475B7" w:rsidP="00962B96">
            <w:pPr>
              <w:pStyle w:val="ctss"/>
              <w:spacing w:before="60" w:after="120"/>
              <w:jc w:val="left"/>
              <w:rPr>
                <w:rFonts w:ascii="Calibri" w:hAnsi="Calibri"/>
              </w:rPr>
            </w:pPr>
            <w:r w:rsidRPr="00724823">
              <w:rPr>
                <w:rFonts w:ascii="Calibri" w:hAnsi="Calibri"/>
              </w:rPr>
              <w:t>4.1. Justifica el uso de las redes sociales, señalando las ventajas que ofrecen y los riesgos que suponen.</w:t>
            </w:r>
          </w:p>
        </w:tc>
      </w:tr>
      <w:tr w:rsidR="009475B7" w:rsidRPr="00724823" w:rsidTr="00C84AC0">
        <w:tblPrEx>
          <w:tblCellMar>
            <w:left w:w="70" w:type="dxa"/>
            <w:right w:w="70" w:type="dxa"/>
          </w:tblCellMar>
          <w:tblLook w:val="0000"/>
        </w:tblPrEx>
        <w:tc>
          <w:tcPr>
            <w:tcW w:w="4536" w:type="dxa"/>
            <w:vMerge/>
          </w:tcPr>
          <w:p w:rsidR="009475B7" w:rsidRPr="00724823" w:rsidRDefault="009475B7" w:rsidP="00962B96">
            <w:pPr>
              <w:pStyle w:val="ctss"/>
              <w:spacing w:before="60" w:after="120"/>
              <w:jc w:val="left"/>
              <w:rPr>
                <w:rFonts w:ascii="Calibri" w:hAnsi="Calibri"/>
              </w:rPr>
            </w:pPr>
          </w:p>
        </w:tc>
        <w:tc>
          <w:tcPr>
            <w:tcW w:w="4536" w:type="dxa"/>
            <w:gridSpan w:val="2"/>
          </w:tcPr>
          <w:p w:rsidR="009475B7" w:rsidRPr="00724823" w:rsidRDefault="009475B7" w:rsidP="00962B96">
            <w:pPr>
              <w:pStyle w:val="ctss"/>
              <w:spacing w:before="60" w:after="120"/>
              <w:jc w:val="left"/>
              <w:rPr>
                <w:rFonts w:ascii="Calibri" w:hAnsi="Calibri"/>
              </w:rPr>
            </w:pPr>
            <w:r w:rsidRPr="00724823">
              <w:rPr>
                <w:rFonts w:ascii="Calibri" w:hAnsi="Calibri"/>
              </w:rPr>
              <w:t>4.2. Determina los problemas a los que se enfrenta Internet y las soluciones que se barajan.</w:t>
            </w:r>
          </w:p>
        </w:tc>
      </w:tr>
      <w:tr w:rsidR="009475B7" w:rsidRPr="00724823" w:rsidTr="00C84AC0">
        <w:tblPrEx>
          <w:tblCellMar>
            <w:left w:w="70" w:type="dxa"/>
            <w:right w:w="70" w:type="dxa"/>
          </w:tblCellMar>
          <w:tblLook w:val="0000"/>
        </w:tblPrEx>
        <w:tc>
          <w:tcPr>
            <w:tcW w:w="4536" w:type="dxa"/>
            <w:vMerge w:val="restart"/>
          </w:tcPr>
          <w:p w:rsidR="009475B7" w:rsidRPr="00724823" w:rsidRDefault="009475B7" w:rsidP="00962B96">
            <w:pPr>
              <w:pStyle w:val="ctss"/>
              <w:spacing w:before="60" w:after="120"/>
              <w:jc w:val="left"/>
              <w:rPr>
                <w:rFonts w:ascii="Calibri" w:hAnsi="Calibri"/>
              </w:rPr>
            </w:pPr>
            <w:r w:rsidRPr="00724823">
              <w:rPr>
                <w:rFonts w:ascii="Calibri" w:hAnsi="Calibri"/>
              </w:rPr>
              <w:t>5. Efectuar valoraciones críticas, mediante exposiciones y debates, acerca de problemas relacionados con los delitos informáticos, el acceso a datos personales, los problemas de socialización o de excesiva dependencia que puede causar su uso.</w:t>
            </w:r>
          </w:p>
        </w:tc>
        <w:tc>
          <w:tcPr>
            <w:tcW w:w="4536" w:type="dxa"/>
            <w:gridSpan w:val="2"/>
          </w:tcPr>
          <w:p w:rsidR="009475B7" w:rsidRPr="00724823" w:rsidRDefault="009475B7" w:rsidP="00962B96">
            <w:pPr>
              <w:pStyle w:val="ctss"/>
              <w:spacing w:before="60" w:after="120"/>
              <w:jc w:val="left"/>
              <w:rPr>
                <w:rFonts w:ascii="Calibri" w:hAnsi="Calibri"/>
              </w:rPr>
            </w:pPr>
            <w:r w:rsidRPr="00724823">
              <w:rPr>
                <w:rFonts w:ascii="Calibri" w:hAnsi="Calibri"/>
              </w:rPr>
              <w:t>5.1. Describe en qué consisten los delitos informáticos más habituales.</w:t>
            </w:r>
          </w:p>
        </w:tc>
      </w:tr>
      <w:tr w:rsidR="009475B7" w:rsidRPr="00724823" w:rsidTr="00C84AC0">
        <w:tblPrEx>
          <w:tblCellMar>
            <w:left w:w="70" w:type="dxa"/>
            <w:right w:w="70" w:type="dxa"/>
          </w:tblCellMar>
          <w:tblLook w:val="0000"/>
        </w:tblPrEx>
        <w:tc>
          <w:tcPr>
            <w:tcW w:w="4536" w:type="dxa"/>
            <w:vMerge/>
          </w:tcPr>
          <w:p w:rsidR="009475B7" w:rsidRPr="00724823" w:rsidRDefault="009475B7" w:rsidP="00962B96">
            <w:pPr>
              <w:pStyle w:val="ctss"/>
              <w:spacing w:before="60" w:after="120"/>
              <w:jc w:val="left"/>
              <w:rPr>
                <w:rFonts w:ascii="Calibri" w:hAnsi="Calibri"/>
              </w:rPr>
            </w:pPr>
          </w:p>
        </w:tc>
        <w:tc>
          <w:tcPr>
            <w:tcW w:w="4536" w:type="dxa"/>
            <w:gridSpan w:val="2"/>
          </w:tcPr>
          <w:p w:rsidR="009475B7" w:rsidRPr="00724823" w:rsidRDefault="009475B7" w:rsidP="00962B96">
            <w:pPr>
              <w:pStyle w:val="ctss"/>
              <w:spacing w:before="60" w:after="120"/>
              <w:jc w:val="left"/>
              <w:rPr>
                <w:rFonts w:ascii="Calibri" w:hAnsi="Calibri"/>
              </w:rPr>
            </w:pPr>
            <w:r w:rsidRPr="00724823">
              <w:rPr>
                <w:rFonts w:ascii="Calibri" w:hAnsi="Calibri"/>
              </w:rPr>
              <w:t>5.2. Pone de manifiesto la necesidad de proteger los datos mediante encriptación, contraseña, etc.</w:t>
            </w:r>
          </w:p>
        </w:tc>
      </w:tr>
      <w:tr w:rsidR="009475B7" w:rsidRPr="00724823" w:rsidTr="00C84AC0">
        <w:tblPrEx>
          <w:tblCellMar>
            <w:left w:w="70" w:type="dxa"/>
            <w:right w:w="70" w:type="dxa"/>
          </w:tblCellMar>
          <w:tblLook w:val="0000"/>
        </w:tblPrEx>
        <w:tc>
          <w:tcPr>
            <w:tcW w:w="4536" w:type="dxa"/>
          </w:tcPr>
          <w:p w:rsidR="009475B7" w:rsidRPr="00724823" w:rsidRDefault="009475B7" w:rsidP="00962B96">
            <w:pPr>
              <w:pStyle w:val="ctss"/>
              <w:spacing w:before="60" w:after="120"/>
              <w:jc w:val="left"/>
              <w:rPr>
                <w:rFonts w:ascii="Calibri" w:hAnsi="Calibri"/>
              </w:rPr>
            </w:pPr>
            <w:r w:rsidRPr="00724823">
              <w:rPr>
                <w:rFonts w:ascii="Calibri" w:hAnsi="Calibri"/>
              </w:rPr>
              <w:t>6. Demostrar mediante la participación en debates, elaboración de redacciones y/o comentarios de texto, que se es consciente de la importancia que tienen las nuevas tecnologías en la sociedad actual.</w:t>
            </w:r>
          </w:p>
        </w:tc>
        <w:tc>
          <w:tcPr>
            <w:tcW w:w="4536" w:type="dxa"/>
            <w:gridSpan w:val="2"/>
          </w:tcPr>
          <w:p w:rsidR="009475B7" w:rsidRPr="00724823" w:rsidRDefault="009475B7" w:rsidP="00962B96">
            <w:pPr>
              <w:pStyle w:val="ctss"/>
              <w:spacing w:before="60" w:after="120"/>
              <w:jc w:val="left"/>
              <w:rPr>
                <w:rFonts w:ascii="Calibri" w:hAnsi="Calibri"/>
              </w:rPr>
            </w:pPr>
            <w:r w:rsidRPr="00724823">
              <w:rPr>
                <w:rFonts w:ascii="Calibri" w:hAnsi="Calibri"/>
              </w:rPr>
              <w:t>6.1. Señala las implicaciones sociales del desarrollo tecnológico.</w:t>
            </w:r>
          </w:p>
        </w:tc>
      </w:tr>
    </w:tbl>
    <w:p w:rsidR="009475B7" w:rsidRPr="00724823" w:rsidRDefault="009475B7" w:rsidP="004132DA">
      <w:pPr>
        <w:pStyle w:val="ctss"/>
        <w:rPr>
          <w:rFonts w:ascii="Calibri" w:hAnsi="Calibri"/>
        </w:rPr>
      </w:pPr>
    </w:p>
    <w:p w:rsidR="009475B7" w:rsidRPr="00724823" w:rsidRDefault="009475B7" w:rsidP="00247B30">
      <w:pPr>
        <w:pStyle w:val="Ttulo1"/>
        <w:rPr>
          <w:rFonts w:ascii="Calibri" w:hAnsi="Calibri"/>
        </w:rPr>
      </w:pPr>
      <w:r w:rsidRPr="00724823">
        <w:rPr>
          <w:rFonts w:ascii="Calibri" w:hAnsi="Calibri"/>
        </w:rPr>
        <w:lastRenderedPageBreak/>
        <w:t>Información adicional</w:t>
      </w:r>
    </w:p>
    <w:p w:rsidR="009475B7" w:rsidRPr="00724823" w:rsidRDefault="009475B7" w:rsidP="00247B30">
      <w:pPr>
        <w:pStyle w:val="Ttulo4"/>
        <w:rPr>
          <w:rFonts w:ascii="Calibri" w:hAnsi="Calibri"/>
        </w:rPr>
      </w:pPr>
      <w:r w:rsidRPr="00724823">
        <w:rPr>
          <w:rFonts w:ascii="Calibri" w:hAnsi="Calibri"/>
        </w:rPr>
        <w:t>Evaluación</w:t>
      </w:r>
    </w:p>
    <w:p w:rsidR="009475B7" w:rsidRPr="00724823" w:rsidRDefault="009475B7" w:rsidP="00247B30">
      <w:pPr>
        <w:pStyle w:val="ctss"/>
        <w:rPr>
          <w:rFonts w:ascii="Calibri" w:hAnsi="Calibri"/>
        </w:rPr>
      </w:pPr>
      <w:r w:rsidRPr="00724823">
        <w:rPr>
          <w:rFonts w:ascii="Calibri" w:hAnsi="Calibri"/>
        </w:rPr>
        <w:t>Para evaluar a los alumnos se considerarán estos instrumentos de evaluación:</w:t>
      </w:r>
    </w:p>
    <w:p w:rsidR="009475B7" w:rsidRPr="00724823" w:rsidRDefault="009475B7" w:rsidP="00504BA6">
      <w:pPr>
        <w:pStyle w:val="cts"/>
        <w:rPr>
          <w:rFonts w:ascii="Calibri" w:hAnsi="Calibri"/>
        </w:rPr>
      </w:pPr>
      <w:r w:rsidRPr="00724823">
        <w:rPr>
          <w:rFonts w:ascii="Calibri" w:hAnsi="Calibri"/>
        </w:rPr>
        <w:t>•</w:t>
      </w:r>
      <w:r w:rsidRPr="00724823">
        <w:rPr>
          <w:rFonts w:ascii="Calibri" w:hAnsi="Calibri"/>
        </w:rPr>
        <w:tab/>
        <w:t>Observaciones en clase</w:t>
      </w:r>
    </w:p>
    <w:p w:rsidR="009475B7" w:rsidRPr="00724823" w:rsidRDefault="009475B7" w:rsidP="000E3386">
      <w:pPr>
        <w:pStyle w:val="cts"/>
        <w:rPr>
          <w:rFonts w:ascii="Calibri" w:hAnsi="Calibri"/>
        </w:rPr>
      </w:pPr>
      <w:r w:rsidRPr="00724823">
        <w:rPr>
          <w:rFonts w:ascii="Calibri" w:hAnsi="Calibri"/>
        </w:rPr>
        <w:t>• Participación en clase</w:t>
      </w:r>
    </w:p>
    <w:p w:rsidR="009475B7" w:rsidRPr="00724823" w:rsidRDefault="009475B7" w:rsidP="00504BA6">
      <w:pPr>
        <w:pStyle w:val="cts"/>
        <w:rPr>
          <w:rFonts w:ascii="Calibri" w:hAnsi="Calibri"/>
        </w:rPr>
      </w:pPr>
      <w:r w:rsidRPr="00724823">
        <w:rPr>
          <w:rFonts w:ascii="Calibri" w:hAnsi="Calibri"/>
        </w:rPr>
        <w:t>•</w:t>
      </w:r>
      <w:r w:rsidRPr="00724823">
        <w:rPr>
          <w:rFonts w:ascii="Calibri" w:hAnsi="Calibri"/>
        </w:rPr>
        <w:tab/>
        <w:t>Cuaderno del alumno</w:t>
      </w:r>
    </w:p>
    <w:p w:rsidR="009475B7" w:rsidRPr="00724823" w:rsidRDefault="009475B7" w:rsidP="00247B30">
      <w:pPr>
        <w:pStyle w:val="cts"/>
        <w:rPr>
          <w:rFonts w:ascii="Calibri" w:hAnsi="Calibri"/>
        </w:rPr>
      </w:pPr>
      <w:r w:rsidRPr="00724823">
        <w:rPr>
          <w:rFonts w:ascii="Calibri" w:hAnsi="Calibri"/>
        </w:rPr>
        <w:t>• Trabajos escritos</w:t>
      </w:r>
    </w:p>
    <w:p w:rsidR="009475B7" w:rsidRPr="00724823" w:rsidRDefault="009475B7" w:rsidP="00247B30">
      <w:pPr>
        <w:pStyle w:val="cts"/>
        <w:rPr>
          <w:rFonts w:ascii="Calibri" w:hAnsi="Calibri"/>
        </w:rPr>
      </w:pPr>
      <w:r w:rsidRPr="00724823">
        <w:rPr>
          <w:rFonts w:ascii="Calibri" w:hAnsi="Calibri"/>
        </w:rPr>
        <w:t>• Presentaciones</w:t>
      </w:r>
    </w:p>
    <w:p w:rsidR="009475B7" w:rsidRPr="00724823" w:rsidRDefault="009475B7" w:rsidP="00247B30">
      <w:pPr>
        <w:pStyle w:val="cts"/>
        <w:rPr>
          <w:rFonts w:ascii="Calibri" w:hAnsi="Calibri"/>
        </w:rPr>
      </w:pPr>
      <w:r w:rsidRPr="00724823">
        <w:rPr>
          <w:rFonts w:ascii="Calibri" w:hAnsi="Calibri"/>
        </w:rPr>
        <w:t>• Actividades</w:t>
      </w:r>
    </w:p>
    <w:p w:rsidR="009475B7" w:rsidRPr="00724823" w:rsidRDefault="009475B7" w:rsidP="00247B30">
      <w:pPr>
        <w:pStyle w:val="cts"/>
        <w:rPr>
          <w:rFonts w:ascii="Calibri" w:hAnsi="Calibri"/>
        </w:rPr>
      </w:pPr>
      <w:r w:rsidRPr="00724823">
        <w:rPr>
          <w:rFonts w:ascii="Calibri" w:hAnsi="Calibri"/>
        </w:rPr>
        <w:t>• Pruebas escritas</w:t>
      </w:r>
    </w:p>
    <w:p w:rsidR="009475B7" w:rsidRPr="00724823" w:rsidRDefault="009475B7" w:rsidP="00247B30">
      <w:pPr>
        <w:pStyle w:val="Ttulo4"/>
        <w:rPr>
          <w:rFonts w:ascii="Calibri" w:hAnsi="Calibri"/>
        </w:rPr>
      </w:pPr>
      <w:r w:rsidRPr="00724823">
        <w:rPr>
          <w:rFonts w:ascii="Calibri" w:hAnsi="Calibri"/>
        </w:rPr>
        <w:t>Recuperación</w:t>
      </w:r>
    </w:p>
    <w:p w:rsidR="009475B7" w:rsidRPr="00724823" w:rsidRDefault="009475B7" w:rsidP="00247B30">
      <w:pPr>
        <w:pStyle w:val="cts"/>
        <w:rPr>
          <w:rFonts w:ascii="Calibri" w:hAnsi="Calibri"/>
        </w:rPr>
      </w:pPr>
      <w:r w:rsidRPr="00724823">
        <w:rPr>
          <w:rFonts w:ascii="Calibri" w:hAnsi="Calibri"/>
        </w:rPr>
        <w:t>•</w:t>
      </w:r>
      <w:r w:rsidRPr="00724823">
        <w:rPr>
          <w:rFonts w:ascii="Calibri" w:hAnsi="Calibri"/>
        </w:rPr>
        <w:tab/>
        <w:t>Los alumnos con la evaluación suspensa harán una prueba escrita al final de la evaluación para recuperarla.</w:t>
      </w:r>
    </w:p>
    <w:p w:rsidR="009475B7" w:rsidRPr="00724823" w:rsidRDefault="009475B7" w:rsidP="00247B30">
      <w:pPr>
        <w:pStyle w:val="cts"/>
        <w:rPr>
          <w:rFonts w:ascii="Calibri" w:hAnsi="Calibri"/>
        </w:rPr>
      </w:pPr>
      <w:r w:rsidRPr="00724823">
        <w:rPr>
          <w:rFonts w:ascii="Calibri" w:hAnsi="Calibri"/>
        </w:rPr>
        <w:t>• Los alumnos con la materia suspensa en junio o en septiembre realizarán una prueba de toda la materia.</w:t>
      </w:r>
    </w:p>
    <w:p w:rsidR="009475B7" w:rsidRPr="00724823" w:rsidRDefault="009475B7" w:rsidP="004132DA">
      <w:pPr>
        <w:pStyle w:val="ctss"/>
        <w:rPr>
          <w:rFonts w:ascii="Calibri" w:hAnsi="Calibri"/>
        </w:rPr>
      </w:pPr>
    </w:p>
    <w:sectPr w:rsidR="009475B7" w:rsidRPr="00724823" w:rsidSect="00962B96">
      <w:headerReference w:type="default" r:id="rId6"/>
      <w:footerReference w:type="default" r:id="rId7"/>
      <w:pgSz w:w="11906" w:h="16838"/>
      <w:pgMar w:top="1417" w:right="1701" w:bottom="1417" w:left="1701" w:header="851" w:footer="851"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519" w:rsidRDefault="00456519">
      <w:r>
        <w:separator/>
      </w:r>
    </w:p>
  </w:endnote>
  <w:endnote w:type="continuationSeparator" w:id="0">
    <w:p w:rsidR="00456519" w:rsidRDefault="004565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Graphite Std">
    <w:altName w:val="Matura MT Script Capitals"/>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Grande">
    <w:altName w:val="Arial"/>
    <w:panose1 w:val="00000000000000000000"/>
    <w:charset w:val="00"/>
    <w:family w:val="auto"/>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823" w:rsidRPr="00724823" w:rsidRDefault="00864A0E">
    <w:pPr>
      <w:pStyle w:val="Piedepgina"/>
      <w:rPr>
        <w:rFonts w:ascii="Calibri" w:hAnsi="Calibri"/>
      </w:rPr>
    </w:pPr>
    <w:r w:rsidRPr="00724823">
      <w:rPr>
        <w:rFonts w:ascii="Calibri" w:hAnsi="Calibri"/>
      </w:rPr>
      <w:fldChar w:fldCharType="begin"/>
    </w:r>
    <w:r w:rsidR="00724823" w:rsidRPr="00724823">
      <w:rPr>
        <w:rFonts w:ascii="Calibri" w:hAnsi="Calibri"/>
      </w:rPr>
      <w:instrText xml:space="preserve"> PAGE   \* MERGEFORMAT </w:instrText>
    </w:r>
    <w:r w:rsidRPr="00724823">
      <w:rPr>
        <w:rFonts w:ascii="Calibri" w:hAnsi="Calibri"/>
      </w:rPr>
      <w:fldChar w:fldCharType="separate"/>
    </w:r>
    <w:r w:rsidR="00962B96">
      <w:rPr>
        <w:rFonts w:ascii="Calibri" w:hAnsi="Calibri"/>
        <w:noProof/>
      </w:rPr>
      <w:t>8</w:t>
    </w:r>
    <w:r w:rsidRPr="00724823">
      <w:rPr>
        <w:rFonts w:ascii="Calibri" w:hAnsi="Calibri"/>
      </w:rPr>
      <w:fldChar w:fldCharType="end"/>
    </w:r>
  </w:p>
  <w:p w:rsidR="009475B7" w:rsidRPr="00724823" w:rsidRDefault="009475B7" w:rsidP="0072482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519" w:rsidRDefault="00456519">
      <w:r>
        <w:separator/>
      </w:r>
    </w:p>
  </w:footnote>
  <w:footnote w:type="continuationSeparator" w:id="0">
    <w:p w:rsidR="00456519" w:rsidRDefault="004565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823" w:rsidRDefault="00724823" w:rsidP="00724823">
    <w:pPr>
      <w:pStyle w:val="Encabezado"/>
      <w:rPr>
        <w:rFonts w:ascii="Calibri" w:hAnsi="Calibri"/>
        <w:b/>
        <w:sz w:val="20"/>
      </w:rPr>
    </w:pPr>
    <w:r w:rsidRPr="006164D0">
      <w:rPr>
        <w:rFonts w:ascii="Calibri" w:hAnsi="Calibri"/>
        <w:b/>
        <w:sz w:val="20"/>
      </w:rPr>
      <w:t>Física y Química. Primero de bachillerato. Curso 201</w:t>
    </w:r>
    <w:r>
      <w:rPr>
        <w:rFonts w:ascii="Calibri" w:hAnsi="Calibri"/>
        <w:b/>
        <w:sz w:val="20"/>
      </w:rPr>
      <w:t>7</w:t>
    </w:r>
    <w:r w:rsidRPr="006164D0">
      <w:rPr>
        <w:rFonts w:ascii="Calibri" w:hAnsi="Calibri"/>
        <w:b/>
        <w:sz w:val="20"/>
      </w:rPr>
      <w:t>-201</w:t>
    </w:r>
    <w:r>
      <w:rPr>
        <w:rFonts w:ascii="Calibri" w:hAnsi="Calibri"/>
        <w:b/>
        <w:sz w:val="20"/>
      </w:rPr>
      <w:t>8</w:t>
    </w:r>
  </w:p>
  <w:p w:rsidR="00724823" w:rsidRPr="006164D0" w:rsidRDefault="00724823" w:rsidP="00724823">
    <w:pPr>
      <w:pStyle w:val="Encabezado"/>
      <w:rPr>
        <w:rFonts w:ascii="Calibri" w:hAnsi="Calibri"/>
        <w:b/>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hyphenationZone w:val="425"/>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430F"/>
    <w:rsid w:val="00052654"/>
    <w:rsid w:val="000E3386"/>
    <w:rsid w:val="00170E21"/>
    <w:rsid w:val="001A3421"/>
    <w:rsid w:val="00247B30"/>
    <w:rsid w:val="00320ABB"/>
    <w:rsid w:val="00327F61"/>
    <w:rsid w:val="00375BA6"/>
    <w:rsid w:val="00375F09"/>
    <w:rsid w:val="004132DA"/>
    <w:rsid w:val="00456519"/>
    <w:rsid w:val="004E7767"/>
    <w:rsid w:val="00504BA6"/>
    <w:rsid w:val="00511763"/>
    <w:rsid w:val="0051719B"/>
    <w:rsid w:val="00523A53"/>
    <w:rsid w:val="00551B54"/>
    <w:rsid w:val="00561375"/>
    <w:rsid w:val="00577580"/>
    <w:rsid w:val="00586B4B"/>
    <w:rsid w:val="005B09D0"/>
    <w:rsid w:val="00610684"/>
    <w:rsid w:val="00692EBD"/>
    <w:rsid w:val="006B73FD"/>
    <w:rsid w:val="006D3840"/>
    <w:rsid w:val="0070248B"/>
    <w:rsid w:val="00724823"/>
    <w:rsid w:val="007F42C7"/>
    <w:rsid w:val="00864A0E"/>
    <w:rsid w:val="00922067"/>
    <w:rsid w:val="00931059"/>
    <w:rsid w:val="009475B7"/>
    <w:rsid w:val="00950B29"/>
    <w:rsid w:val="00962B96"/>
    <w:rsid w:val="009A3406"/>
    <w:rsid w:val="00A5527A"/>
    <w:rsid w:val="00AA1ED0"/>
    <w:rsid w:val="00B55111"/>
    <w:rsid w:val="00C6094C"/>
    <w:rsid w:val="00C84AC0"/>
    <w:rsid w:val="00D35E4D"/>
    <w:rsid w:val="00D62D31"/>
    <w:rsid w:val="00E02853"/>
    <w:rsid w:val="00E5118E"/>
    <w:rsid w:val="00E5141E"/>
    <w:rsid w:val="00F5430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30F"/>
    <w:rPr>
      <w:rFonts w:ascii="Cambria" w:eastAsia="MS ??" w:hAnsi="Cambria"/>
      <w:sz w:val="24"/>
      <w:szCs w:val="24"/>
      <w:lang w:val="es-ES_tradnl"/>
    </w:rPr>
  </w:style>
  <w:style w:type="paragraph" w:styleId="Ttulo1">
    <w:name w:val="heading 1"/>
    <w:basedOn w:val="Ttulos"/>
    <w:next w:val="Ttulo2"/>
    <w:link w:val="Ttulo1Car"/>
    <w:uiPriority w:val="99"/>
    <w:qFormat/>
    <w:rsid w:val="001A3421"/>
    <w:pPr>
      <w:keepNext w:val="0"/>
      <w:pageBreakBefore/>
      <w:spacing w:before="600" w:after="120"/>
      <w:outlineLvl w:val="0"/>
    </w:pPr>
    <w:rPr>
      <w:kern w:val="32"/>
      <w:sz w:val="48"/>
    </w:rPr>
  </w:style>
  <w:style w:type="paragraph" w:styleId="Ttulo2">
    <w:name w:val="heading 2"/>
    <w:basedOn w:val="Ttulos"/>
    <w:next w:val="Ttulo3"/>
    <w:link w:val="Ttulo2Car"/>
    <w:uiPriority w:val="99"/>
    <w:qFormat/>
    <w:rsid w:val="001A3421"/>
    <w:pPr>
      <w:spacing w:before="480" w:after="120"/>
      <w:outlineLvl w:val="1"/>
    </w:pPr>
    <w:rPr>
      <w:sz w:val="36"/>
    </w:rPr>
  </w:style>
  <w:style w:type="paragraph" w:styleId="Ttulo3">
    <w:name w:val="heading 3"/>
    <w:basedOn w:val="Ttulos"/>
    <w:next w:val="Ttulo4"/>
    <w:link w:val="Ttulo3Car"/>
    <w:uiPriority w:val="99"/>
    <w:qFormat/>
    <w:rsid w:val="001A3421"/>
    <w:pPr>
      <w:spacing w:before="360"/>
      <w:outlineLvl w:val="2"/>
    </w:pPr>
    <w:rPr>
      <w:sz w:val="32"/>
    </w:rPr>
  </w:style>
  <w:style w:type="paragraph" w:styleId="Ttulo4">
    <w:name w:val="heading 4"/>
    <w:basedOn w:val="Ttulos"/>
    <w:next w:val="ctss"/>
    <w:link w:val="Ttulo4Car"/>
    <w:qFormat/>
    <w:rsid w:val="001A3421"/>
    <w:pPr>
      <w:outlineLvl w:val="3"/>
    </w:pPr>
  </w:style>
  <w:style w:type="paragraph" w:styleId="Ttulo5">
    <w:name w:val="heading 5"/>
    <w:basedOn w:val="Cuerpotexto"/>
    <w:next w:val="ctss"/>
    <w:link w:val="Ttulo5Car"/>
    <w:uiPriority w:val="99"/>
    <w:qFormat/>
    <w:rsid w:val="001A3421"/>
    <w:pPr>
      <w:keepNext/>
      <w:jc w:val="left"/>
      <w:outlineLvl w:val="4"/>
    </w:pPr>
    <w:rPr>
      <w:b/>
      <w:color w:val="0000FF"/>
    </w:rPr>
  </w:style>
  <w:style w:type="paragraph" w:styleId="Ttulo6">
    <w:name w:val="heading 6"/>
    <w:basedOn w:val="Cuerpotexto"/>
    <w:next w:val="ctss"/>
    <w:link w:val="Ttulo6Car"/>
    <w:uiPriority w:val="99"/>
    <w:qFormat/>
    <w:rsid w:val="001A3421"/>
    <w:pPr>
      <w:keepNext/>
      <w:jc w:val="left"/>
      <w:outlineLvl w:val="5"/>
    </w:pPr>
    <w:rPr>
      <w:i/>
      <w:color w:val="0000F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61375"/>
    <w:rPr>
      <w:rFonts w:ascii="Cambria" w:hAnsi="Cambria" w:cs="Times New Roman"/>
      <w:b/>
      <w:bCs/>
      <w:kern w:val="32"/>
      <w:sz w:val="32"/>
      <w:szCs w:val="32"/>
      <w:lang w:val="es-ES_tradnl"/>
    </w:rPr>
  </w:style>
  <w:style w:type="character" w:customStyle="1" w:styleId="Ttulo2Car">
    <w:name w:val="Título 2 Car"/>
    <w:basedOn w:val="Fuentedeprrafopredeter"/>
    <w:link w:val="Ttulo2"/>
    <w:uiPriority w:val="99"/>
    <w:semiHidden/>
    <w:locked/>
    <w:rsid w:val="00561375"/>
    <w:rPr>
      <w:rFonts w:ascii="Cambria" w:hAnsi="Cambria" w:cs="Times New Roman"/>
      <w:b/>
      <w:bCs/>
      <w:i/>
      <w:iCs/>
      <w:sz w:val="28"/>
      <w:szCs w:val="28"/>
      <w:lang w:val="es-ES_tradnl"/>
    </w:rPr>
  </w:style>
  <w:style w:type="character" w:customStyle="1" w:styleId="Ttulo3Car">
    <w:name w:val="Título 3 Car"/>
    <w:basedOn w:val="Fuentedeprrafopredeter"/>
    <w:link w:val="Ttulo3"/>
    <w:uiPriority w:val="99"/>
    <w:semiHidden/>
    <w:locked/>
    <w:rsid w:val="00561375"/>
    <w:rPr>
      <w:rFonts w:ascii="Cambria" w:hAnsi="Cambria" w:cs="Times New Roman"/>
      <w:b/>
      <w:bCs/>
      <w:sz w:val="26"/>
      <w:szCs w:val="26"/>
      <w:lang w:val="es-ES_tradnl"/>
    </w:rPr>
  </w:style>
  <w:style w:type="character" w:customStyle="1" w:styleId="Ttulo4Car">
    <w:name w:val="Título 4 Car"/>
    <w:basedOn w:val="Fuentedeprrafopredeter"/>
    <w:link w:val="Ttulo4"/>
    <w:locked/>
    <w:rsid w:val="00247B30"/>
    <w:rPr>
      <w:rFonts w:ascii="Graphite Std" w:hAnsi="Graphite Std" w:cs="Times New Roman"/>
      <w:b/>
      <w:color w:val="0000FF"/>
      <w:sz w:val="28"/>
    </w:rPr>
  </w:style>
  <w:style w:type="character" w:customStyle="1" w:styleId="Ttulo5Car">
    <w:name w:val="Título 5 Car"/>
    <w:basedOn w:val="Fuentedeprrafopredeter"/>
    <w:link w:val="Ttulo5"/>
    <w:uiPriority w:val="99"/>
    <w:semiHidden/>
    <w:locked/>
    <w:rsid w:val="00561375"/>
    <w:rPr>
      <w:rFonts w:ascii="Calibri" w:hAnsi="Calibri" w:cs="Times New Roman"/>
      <w:b/>
      <w:bCs/>
      <w:i/>
      <w:iCs/>
      <w:sz w:val="26"/>
      <w:szCs w:val="26"/>
      <w:lang w:val="es-ES_tradnl"/>
    </w:rPr>
  </w:style>
  <w:style w:type="character" w:customStyle="1" w:styleId="Ttulo6Car">
    <w:name w:val="Título 6 Car"/>
    <w:basedOn w:val="Fuentedeprrafopredeter"/>
    <w:link w:val="Ttulo6"/>
    <w:uiPriority w:val="99"/>
    <w:semiHidden/>
    <w:locked/>
    <w:rsid w:val="00561375"/>
    <w:rPr>
      <w:rFonts w:ascii="Calibri" w:hAnsi="Calibri" w:cs="Times New Roman"/>
      <w:b/>
      <w:bCs/>
      <w:lang w:val="es-ES_tradnl"/>
    </w:rPr>
  </w:style>
  <w:style w:type="paragraph" w:customStyle="1" w:styleId="Cuerpotexto">
    <w:name w:val="Cuerpo texto"/>
    <w:basedOn w:val="Normal"/>
    <w:uiPriority w:val="99"/>
    <w:rsid w:val="004E7767"/>
    <w:pPr>
      <w:spacing w:before="120"/>
      <w:jc w:val="both"/>
    </w:pPr>
    <w:rPr>
      <w:rFonts w:ascii="Graphite Std" w:eastAsia="Times New Roman" w:hAnsi="Graphite Std"/>
      <w:szCs w:val="20"/>
      <w:lang w:eastAsia="es-ES_tradnl"/>
    </w:rPr>
  </w:style>
  <w:style w:type="paragraph" w:customStyle="1" w:styleId="Ttulos">
    <w:name w:val="Títulos"/>
    <w:basedOn w:val="Normal"/>
    <w:uiPriority w:val="99"/>
    <w:rsid w:val="004E7767"/>
    <w:pPr>
      <w:keepNext/>
      <w:spacing w:before="240"/>
    </w:pPr>
    <w:rPr>
      <w:rFonts w:ascii="Graphite Std" w:eastAsia="Times New Roman" w:hAnsi="Graphite Std"/>
      <w:b/>
      <w:color w:val="0000FF"/>
      <w:sz w:val="28"/>
      <w:szCs w:val="20"/>
      <w:lang w:eastAsia="es-ES_tradnl"/>
    </w:rPr>
  </w:style>
  <w:style w:type="paragraph" w:styleId="Encabezado">
    <w:name w:val="header"/>
    <w:basedOn w:val="Cuerpotexto"/>
    <w:link w:val="EncabezadoCar"/>
    <w:rsid w:val="001A3421"/>
    <w:pPr>
      <w:pBdr>
        <w:bottom w:val="single" w:sz="2" w:space="6" w:color="auto"/>
      </w:pBdr>
      <w:tabs>
        <w:tab w:val="center" w:pos="4252"/>
        <w:tab w:val="right" w:pos="8504"/>
      </w:tabs>
      <w:jc w:val="right"/>
    </w:pPr>
    <w:rPr>
      <w:sz w:val="22"/>
    </w:rPr>
  </w:style>
  <w:style w:type="character" w:customStyle="1" w:styleId="EncabezadoCar">
    <w:name w:val="Encabezado Car"/>
    <w:basedOn w:val="Fuentedeprrafopredeter"/>
    <w:link w:val="Encabezado"/>
    <w:uiPriority w:val="99"/>
    <w:locked/>
    <w:rsid w:val="00561375"/>
    <w:rPr>
      <w:rFonts w:ascii="Cambria" w:eastAsia="MS ??" w:hAnsi="Cambria" w:cs="Times New Roman"/>
      <w:sz w:val="24"/>
      <w:szCs w:val="24"/>
      <w:lang w:val="es-ES_tradnl"/>
    </w:rPr>
  </w:style>
  <w:style w:type="paragraph" w:customStyle="1" w:styleId="ct">
    <w:name w:val="ct"/>
    <w:basedOn w:val="Cuerpotexto"/>
    <w:autoRedefine/>
    <w:uiPriority w:val="99"/>
    <w:rsid w:val="001A3421"/>
    <w:pPr>
      <w:ind w:firstLine="284"/>
    </w:pPr>
  </w:style>
  <w:style w:type="paragraph" w:customStyle="1" w:styleId="ctp">
    <w:name w:val="ct p"/>
    <w:basedOn w:val="Cuerpotexto"/>
    <w:autoRedefine/>
    <w:uiPriority w:val="99"/>
    <w:rsid w:val="001A3421"/>
    <w:pPr>
      <w:ind w:left="426" w:hanging="426"/>
    </w:pPr>
  </w:style>
  <w:style w:type="paragraph" w:customStyle="1" w:styleId="cts">
    <w:name w:val="ct s"/>
    <w:basedOn w:val="Cuerpotexto"/>
    <w:autoRedefine/>
    <w:uiPriority w:val="99"/>
    <w:rsid w:val="001A3421"/>
    <w:pPr>
      <w:ind w:left="567" w:hanging="142"/>
    </w:pPr>
  </w:style>
  <w:style w:type="paragraph" w:customStyle="1" w:styleId="ctss">
    <w:name w:val="ct ss"/>
    <w:basedOn w:val="Cuerpotexto"/>
    <w:uiPriority w:val="99"/>
    <w:rsid w:val="001A3421"/>
  </w:style>
  <w:style w:type="paragraph" w:customStyle="1" w:styleId="cttb">
    <w:name w:val="ct tb"/>
    <w:basedOn w:val="Cuerpotexto"/>
    <w:uiPriority w:val="99"/>
    <w:rsid w:val="001A3421"/>
    <w:pPr>
      <w:spacing w:before="60" w:after="60"/>
      <w:ind w:left="284"/>
      <w:jc w:val="left"/>
    </w:pPr>
  </w:style>
  <w:style w:type="paragraph" w:styleId="Piedepgina">
    <w:name w:val="footer"/>
    <w:basedOn w:val="Cuerpotexto"/>
    <w:link w:val="PiedepginaCar"/>
    <w:uiPriority w:val="99"/>
    <w:rsid w:val="001A3421"/>
    <w:pPr>
      <w:pBdr>
        <w:top w:val="single" w:sz="2" w:space="6" w:color="auto"/>
      </w:pBdr>
      <w:tabs>
        <w:tab w:val="center" w:pos="4252"/>
        <w:tab w:val="right" w:pos="8504"/>
      </w:tabs>
      <w:spacing w:before="0"/>
      <w:jc w:val="right"/>
    </w:pPr>
    <w:rPr>
      <w:sz w:val="22"/>
      <w:lang w:val="es-ES" w:eastAsia="es-ES"/>
    </w:rPr>
  </w:style>
  <w:style w:type="character" w:customStyle="1" w:styleId="PiedepginaCar">
    <w:name w:val="Pie de página Car"/>
    <w:basedOn w:val="Fuentedeprrafopredeter"/>
    <w:link w:val="Piedepgina"/>
    <w:uiPriority w:val="99"/>
    <w:locked/>
    <w:rsid w:val="00561375"/>
    <w:rPr>
      <w:rFonts w:ascii="Cambria" w:eastAsia="MS ??" w:hAnsi="Cambria" w:cs="Times New Roman"/>
      <w:sz w:val="24"/>
      <w:szCs w:val="24"/>
      <w:lang w:val="es-ES_tradnl"/>
    </w:rPr>
  </w:style>
  <w:style w:type="character" w:styleId="Nmerodepgina">
    <w:name w:val="page number"/>
    <w:basedOn w:val="Fuentedeprrafopredeter"/>
    <w:uiPriority w:val="99"/>
    <w:rsid w:val="001A3421"/>
    <w:rPr>
      <w:rFonts w:ascii="Garamond" w:hAnsi="Garamond" w:cs="Times New Roman"/>
    </w:rPr>
  </w:style>
  <w:style w:type="table" w:styleId="Tablaconcuadrcula">
    <w:name w:val="Table Grid"/>
    <w:basedOn w:val="Tablanormal"/>
    <w:uiPriority w:val="99"/>
    <w:rsid w:val="00F5430F"/>
    <w:rPr>
      <w:rFonts w:ascii="Cambria" w:eastAsia="MS ??"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F5430F"/>
    <w:rPr>
      <w:rFonts w:ascii="Lucida Grande" w:hAnsi="Lucida Grande"/>
      <w:sz w:val="18"/>
      <w:szCs w:val="18"/>
    </w:rPr>
  </w:style>
  <w:style w:type="character" w:customStyle="1" w:styleId="TextodegloboCar">
    <w:name w:val="Texto de globo Car"/>
    <w:basedOn w:val="Fuentedeprrafopredeter"/>
    <w:link w:val="Textodeglobo"/>
    <w:uiPriority w:val="99"/>
    <w:semiHidden/>
    <w:locked/>
    <w:rsid w:val="00F5430F"/>
    <w:rPr>
      <w:rFonts w:ascii="Lucida Grande" w:eastAsia="MS ??" w:hAnsi="Lucida Grande" w:cs="Times New Roman"/>
      <w:sz w:val="18"/>
      <w:szCs w:val="18"/>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1994</Words>
  <Characters>10971</Characters>
  <Application>Microsoft Office Word</Application>
  <DocSecurity>0</DocSecurity>
  <Lines>91</Lines>
  <Paragraphs>25</Paragraphs>
  <ScaleCrop>false</ScaleCrop>
  <Company>m</Company>
  <LinksUpToDate>false</LinksUpToDate>
  <CharactersWithSpaces>12940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1</dc:title>
  <dc:subject/>
  <dc:creator>-- --</dc:creator>
  <cp:keywords/>
  <dc:description/>
  <cp:lastModifiedBy>RITA</cp:lastModifiedBy>
  <cp:revision>14</cp:revision>
  <cp:lastPrinted>2017-09-07T09:30:00Z</cp:lastPrinted>
  <dcterms:created xsi:type="dcterms:W3CDTF">2016-10-06T09:06:00Z</dcterms:created>
  <dcterms:modified xsi:type="dcterms:W3CDTF">2017-09-12T17:16:00Z</dcterms:modified>
</cp:coreProperties>
</file>